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9D9C3" w14:textId="77777777" w:rsidR="008B0EA8" w:rsidRPr="00F65255" w:rsidRDefault="008B0EA8" w:rsidP="008B0EA8">
      <w:pPr>
        <w:pStyle w:val="BodySingle"/>
        <w:overflowPunct/>
        <w:autoSpaceDE/>
        <w:adjustRightInd/>
        <w:ind w:left="284"/>
        <w:jc w:val="both"/>
        <w:rPr>
          <w:rFonts w:ascii="Candara" w:hAnsi="Candara" w:cs="Tahoma"/>
          <w:b/>
          <w:bCs/>
          <w:sz w:val="22"/>
          <w:szCs w:val="22"/>
          <w:lang w:val="fr-FR"/>
        </w:rPr>
      </w:pPr>
    </w:p>
    <w:p w14:paraId="0023CE0F" w14:textId="77777777" w:rsidR="008B0EA8" w:rsidRPr="00F65255" w:rsidRDefault="008B0EA8" w:rsidP="008B0EA8">
      <w:pPr>
        <w:pStyle w:val="BodySingle"/>
        <w:overflowPunct/>
        <w:autoSpaceDE/>
        <w:adjustRightInd/>
        <w:ind w:left="284"/>
        <w:jc w:val="both"/>
        <w:rPr>
          <w:rFonts w:ascii="Candara" w:hAnsi="Candara" w:cs="Tahoma"/>
          <w:b/>
          <w:bCs/>
          <w:sz w:val="22"/>
          <w:szCs w:val="22"/>
          <w:lang w:val="fr-FR"/>
        </w:rPr>
      </w:pPr>
    </w:p>
    <w:p w14:paraId="78A4BC1C" w14:textId="77777777" w:rsidR="008B0EA8" w:rsidRPr="00F65255" w:rsidRDefault="008B0EA8" w:rsidP="008B0EA8">
      <w:pPr>
        <w:pStyle w:val="BodySingle"/>
        <w:overflowPunct/>
        <w:autoSpaceDE/>
        <w:adjustRightInd/>
        <w:ind w:left="284"/>
        <w:jc w:val="both"/>
        <w:rPr>
          <w:rFonts w:ascii="Candara" w:hAnsi="Candara" w:cs="Tahoma"/>
          <w:b/>
          <w:bCs/>
          <w:sz w:val="22"/>
          <w:szCs w:val="22"/>
          <w:lang w:val="fr-FR"/>
        </w:rPr>
      </w:pPr>
    </w:p>
    <w:p w14:paraId="7F2679AF" w14:textId="77777777" w:rsidR="00705446" w:rsidRPr="00F65255" w:rsidRDefault="00705446" w:rsidP="00705446">
      <w:pPr>
        <w:pStyle w:val="ListParagraph"/>
        <w:jc w:val="center"/>
        <w:rPr>
          <w:rFonts w:ascii="Candara" w:hAnsi="Candara"/>
          <w:b/>
          <w:sz w:val="24"/>
          <w:szCs w:val="24"/>
          <w:lang w:val="fr-FR"/>
        </w:rPr>
      </w:pPr>
      <w:r w:rsidRPr="00F65255">
        <w:rPr>
          <w:rFonts w:ascii="Candara" w:hAnsi="Candara"/>
          <w:b/>
          <w:sz w:val="24"/>
          <w:szCs w:val="24"/>
          <w:lang w:val="fr-FR"/>
        </w:rPr>
        <w:t>AVIS À MANIFESTATION D'INTÉRÊT</w:t>
      </w:r>
    </w:p>
    <w:p w14:paraId="02172903" w14:textId="77777777" w:rsidR="00705446" w:rsidRPr="00F65255" w:rsidRDefault="00705446" w:rsidP="00705446">
      <w:pPr>
        <w:pStyle w:val="ListParagraph"/>
        <w:jc w:val="center"/>
        <w:rPr>
          <w:rFonts w:ascii="Candara" w:hAnsi="Candara"/>
          <w:b/>
          <w:sz w:val="24"/>
          <w:szCs w:val="24"/>
          <w:lang w:val="fr-FR"/>
        </w:rPr>
      </w:pPr>
    </w:p>
    <w:p w14:paraId="4D8D0412" w14:textId="4C66D1CD" w:rsidR="00705446" w:rsidRPr="00F65255" w:rsidRDefault="00CC74B5" w:rsidP="00705446">
      <w:pPr>
        <w:pStyle w:val="ListParagraph"/>
        <w:jc w:val="center"/>
        <w:rPr>
          <w:rFonts w:ascii="Candara" w:hAnsi="Candara"/>
          <w:b/>
          <w:sz w:val="24"/>
          <w:szCs w:val="24"/>
          <w:lang w:val="fr-FR"/>
        </w:rPr>
      </w:pPr>
      <w:r w:rsidRPr="00F65255">
        <w:rPr>
          <w:rFonts w:ascii="Candara" w:hAnsi="Candara"/>
          <w:b/>
          <w:sz w:val="24"/>
          <w:szCs w:val="24"/>
          <w:lang w:val="fr-FR"/>
        </w:rPr>
        <w:t>POUR</w:t>
      </w:r>
    </w:p>
    <w:p w14:paraId="35E21849" w14:textId="77777777" w:rsidR="00705446" w:rsidRPr="00F65255" w:rsidRDefault="00705446" w:rsidP="00705446">
      <w:pPr>
        <w:pStyle w:val="ListParagraph"/>
        <w:tabs>
          <w:tab w:val="left" w:pos="0"/>
        </w:tabs>
        <w:ind w:left="0"/>
        <w:jc w:val="center"/>
        <w:rPr>
          <w:rFonts w:ascii="Candara" w:hAnsi="Candara"/>
          <w:b/>
          <w:sz w:val="24"/>
          <w:szCs w:val="24"/>
          <w:lang w:val="fr-FR"/>
        </w:rPr>
      </w:pPr>
    </w:p>
    <w:p w14:paraId="322247ED" w14:textId="7ED791F9" w:rsidR="00CC74B5" w:rsidRPr="00F65255" w:rsidRDefault="0030242A" w:rsidP="00CC74B5">
      <w:pPr>
        <w:pStyle w:val="ListParagraph"/>
        <w:spacing w:after="0" w:line="240" w:lineRule="auto"/>
        <w:ind w:left="0"/>
        <w:jc w:val="center"/>
        <w:rPr>
          <w:rFonts w:ascii="Candara" w:hAnsi="Candara" w:cs="Tahoma"/>
          <w:b/>
          <w:sz w:val="24"/>
          <w:szCs w:val="24"/>
          <w:lang w:val="fr-FR"/>
        </w:rPr>
      </w:pPr>
      <w:r w:rsidRPr="00F65255">
        <w:rPr>
          <w:rFonts w:ascii="Candara" w:hAnsi="Candara" w:cs="Tahoma"/>
          <w:b/>
          <w:sz w:val="24"/>
          <w:szCs w:val="24"/>
          <w:lang w:val="fr-FR"/>
        </w:rPr>
        <w:t xml:space="preserve">LE </w:t>
      </w:r>
      <w:r w:rsidR="00705446" w:rsidRPr="00F65255">
        <w:rPr>
          <w:rFonts w:ascii="Candara" w:hAnsi="Candara" w:cs="Tahoma"/>
          <w:b/>
          <w:sz w:val="24"/>
          <w:szCs w:val="24"/>
          <w:lang w:val="fr-FR"/>
        </w:rPr>
        <w:t xml:space="preserve">RECRUTEMENT D'UN CONSULTANT INDIVIDUEL </w:t>
      </w:r>
      <w:r w:rsidR="00CC74B5" w:rsidRPr="00F65255">
        <w:rPr>
          <w:rFonts w:ascii="Candara" w:hAnsi="Candara" w:cs="Tahoma"/>
          <w:b/>
          <w:sz w:val="24"/>
          <w:szCs w:val="24"/>
          <w:lang w:val="fr-FR"/>
        </w:rPr>
        <w:t xml:space="preserve">EN VUE DE </w:t>
      </w:r>
      <w:r w:rsidR="00705446" w:rsidRPr="00F65255">
        <w:rPr>
          <w:rFonts w:ascii="Candara" w:hAnsi="Candara" w:cs="Tahoma"/>
          <w:b/>
          <w:sz w:val="24"/>
          <w:szCs w:val="24"/>
          <w:lang w:val="fr-FR"/>
        </w:rPr>
        <w:t xml:space="preserve">L'ÉLABORATION </w:t>
      </w:r>
    </w:p>
    <w:p w14:paraId="75562622" w14:textId="03EFF585" w:rsidR="00CC74B5" w:rsidRPr="00F65255" w:rsidRDefault="00705446" w:rsidP="00CC74B5">
      <w:pPr>
        <w:pStyle w:val="ListParagraph"/>
        <w:spacing w:after="0" w:line="240" w:lineRule="auto"/>
        <w:ind w:left="0"/>
        <w:jc w:val="center"/>
        <w:rPr>
          <w:rFonts w:ascii="Candara" w:hAnsi="Candara" w:cs="Tahoma"/>
          <w:b/>
          <w:sz w:val="24"/>
          <w:szCs w:val="24"/>
          <w:lang w:val="fr-FR"/>
        </w:rPr>
      </w:pPr>
      <w:r w:rsidRPr="00F65255">
        <w:rPr>
          <w:rFonts w:ascii="Candara" w:hAnsi="Candara" w:cs="Tahoma"/>
          <w:b/>
          <w:sz w:val="24"/>
          <w:szCs w:val="24"/>
          <w:lang w:val="fr-FR"/>
        </w:rPr>
        <w:t xml:space="preserve">D'UN </w:t>
      </w:r>
      <w:r w:rsidR="00F65255" w:rsidRPr="00F65255">
        <w:rPr>
          <w:rFonts w:ascii="Candara" w:hAnsi="Candara" w:cs="Tahoma"/>
          <w:b/>
          <w:sz w:val="24"/>
          <w:szCs w:val="24"/>
          <w:lang w:val="fr-FR"/>
        </w:rPr>
        <w:t>MANUEL DE</w:t>
      </w:r>
      <w:r w:rsidRPr="00F65255">
        <w:rPr>
          <w:rFonts w:ascii="Candara" w:hAnsi="Candara" w:cs="Tahoma"/>
          <w:b/>
          <w:sz w:val="24"/>
          <w:szCs w:val="24"/>
          <w:lang w:val="fr-FR"/>
        </w:rPr>
        <w:t xml:space="preserve"> PROCÉDURES OPÉRATIONNELLES ET D'UNE POLI</w:t>
      </w:r>
      <w:r w:rsidR="00CC74B5" w:rsidRPr="00F65255">
        <w:rPr>
          <w:rFonts w:ascii="Candara" w:hAnsi="Candara" w:cs="Tahoma"/>
          <w:b/>
          <w:sz w:val="24"/>
          <w:szCs w:val="24"/>
          <w:lang w:val="fr-FR"/>
        </w:rPr>
        <w:t xml:space="preserve">TIQUE DE SUIVI, D'ÉVALUATION ET </w:t>
      </w:r>
      <w:r w:rsidRPr="00F65255">
        <w:rPr>
          <w:rFonts w:ascii="Candara" w:hAnsi="Candara" w:cs="Tahoma"/>
          <w:b/>
          <w:sz w:val="24"/>
          <w:szCs w:val="24"/>
          <w:lang w:val="fr-FR"/>
        </w:rPr>
        <w:t>D'APPRENTISSAGE</w:t>
      </w:r>
      <w:r w:rsidR="00CC74B5" w:rsidRPr="00F65255">
        <w:rPr>
          <w:rFonts w:ascii="Candara" w:hAnsi="Candara" w:cs="Tahoma"/>
          <w:b/>
          <w:sz w:val="24"/>
          <w:szCs w:val="24"/>
          <w:lang w:val="fr-FR"/>
        </w:rPr>
        <w:t xml:space="preserve"> </w:t>
      </w:r>
      <w:r w:rsidR="00F8205D" w:rsidRPr="00F65255">
        <w:rPr>
          <w:rFonts w:ascii="Candara" w:hAnsi="Candara" w:cs="Tahoma"/>
          <w:b/>
          <w:sz w:val="24"/>
          <w:szCs w:val="24"/>
          <w:lang w:val="fr-FR"/>
        </w:rPr>
        <w:t>AU BENEFICE DU</w:t>
      </w:r>
      <w:r w:rsidRPr="00F65255">
        <w:rPr>
          <w:rFonts w:ascii="Candara" w:hAnsi="Candara" w:cs="Tahoma"/>
          <w:b/>
          <w:sz w:val="24"/>
          <w:szCs w:val="24"/>
          <w:lang w:val="fr-FR"/>
        </w:rPr>
        <w:t xml:space="preserve"> </w:t>
      </w:r>
    </w:p>
    <w:p w14:paraId="5B9E5D3E" w14:textId="0501D3AD" w:rsidR="008B0EA8" w:rsidRPr="00F65255" w:rsidRDefault="00705446" w:rsidP="00CC74B5">
      <w:pPr>
        <w:pStyle w:val="ListParagraph"/>
        <w:spacing w:after="0" w:line="240" w:lineRule="auto"/>
        <w:ind w:left="0"/>
        <w:jc w:val="center"/>
        <w:rPr>
          <w:rFonts w:ascii="Candara" w:hAnsi="Candara" w:cs="Tahoma"/>
          <w:b/>
          <w:sz w:val="24"/>
          <w:szCs w:val="24"/>
          <w:lang w:val="fr-FR"/>
        </w:rPr>
      </w:pPr>
      <w:r w:rsidRPr="00F65255">
        <w:rPr>
          <w:rFonts w:ascii="Candara" w:hAnsi="Candara" w:cs="Tahoma"/>
          <w:b/>
          <w:sz w:val="24"/>
          <w:szCs w:val="24"/>
          <w:lang w:val="fr-FR"/>
        </w:rPr>
        <w:t>CENTRE AFRICAIN POUR LE DÉVELOPPEMENT ÉQUITABLE (ACED)</w:t>
      </w:r>
    </w:p>
    <w:p w14:paraId="4FABF5EF" w14:textId="77777777" w:rsidR="00393353" w:rsidRPr="00F65255" w:rsidRDefault="00393353" w:rsidP="008B0EA8">
      <w:pPr>
        <w:pStyle w:val="ListParagraph"/>
        <w:spacing w:after="0" w:line="240" w:lineRule="auto"/>
        <w:ind w:left="0"/>
        <w:jc w:val="center"/>
        <w:rPr>
          <w:rFonts w:ascii="Candara" w:eastAsia="Calibri" w:hAnsi="Candara" w:cs="Times New Roman"/>
          <w:b/>
          <w:bCs/>
          <w:sz w:val="24"/>
          <w:szCs w:val="24"/>
          <w:lang w:val="fr-FR"/>
        </w:rPr>
      </w:pPr>
    </w:p>
    <w:p w14:paraId="28A8562E" w14:textId="2A3D40BD" w:rsidR="00393353" w:rsidRPr="00F65255" w:rsidRDefault="00393353" w:rsidP="008B0EA8">
      <w:pPr>
        <w:pStyle w:val="ListParagraph"/>
        <w:spacing w:after="0" w:line="240" w:lineRule="auto"/>
        <w:ind w:left="0"/>
        <w:jc w:val="center"/>
        <w:rPr>
          <w:rFonts w:ascii="Candara" w:eastAsia="Calibri" w:hAnsi="Candara" w:cs="Times New Roman"/>
          <w:b/>
          <w:bCs/>
          <w:sz w:val="24"/>
          <w:szCs w:val="24"/>
          <w:lang w:val="fr-FR"/>
        </w:rPr>
      </w:pPr>
      <w:r w:rsidRPr="00F65255">
        <w:rPr>
          <w:rFonts w:ascii="Candara" w:eastAsia="Calibri" w:hAnsi="Candara" w:cs="Times New Roman"/>
          <w:b/>
          <w:bCs/>
          <w:sz w:val="24"/>
          <w:szCs w:val="24"/>
          <w:lang w:val="fr-FR"/>
        </w:rPr>
        <w:t>(</w:t>
      </w:r>
      <w:r w:rsidR="009D2AE1" w:rsidRPr="00F65255">
        <w:rPr>
          <w:rFonts w:ascii="Candara" w:eastAsia="Calibri" w:hAnsi="Candara" w:cs="Times New Roman"/>
          <w:b/>
          <w:bCs/>
          <w:sz w:val="24"/>
          <w:szCs w:val="24"/>
          <w:lang w:val="fr-FR"/>
        </w:rPr>
        <w:t>ACBF/</w:t>
      </w:r>
      <w:r w:rsidR="008B118C" w:rsidRPr="00F65255">
        <w:rPr>
          <w:rFonts w:ascii="Candara" w:eastAsia="Calibri" w:hAnsi="Candara" w:cs="Times New Roman"/>
          <w:b/>
          <w:bCs/>
          <w:sz w:val="24"/>
          <w:szCs w:val="24"/>
          <w:lang w:val="fr-FR"/>
        </w:rPr>
        <w:t>REOI/</w:t>
      </w:r>
      <w:r w:rsidR="00DF1F87" w:rsidRPr="00F65255">
        <w:rPr>
          <w:rFonts w:ascii="Candara" w:eastAsia="Calibri" w:hAnsi="Candara" w:cs="Times New Roman"/>
          <w:b/>
          <w:bCs/>
          <w:sz w:val="24"/>
          <w:szCs w:val="24"/>
          <w:lang w:val="fr-FR"/>
        </w:rPr>
        <w:t>015/24/ACED/SALCA</w:t>
      </w:r>
      <w:r w:rsidRPr="00F65255">
        <w:rPr>
          <w:rFonts w:ascii="Candara" w:eastAsia="Calibri" w:hAnsi="Candara" w:cs="Times New Roman"/>
          <w:b/>
          <w:bCs/>
          <w:sz w:val="24"/>
          <w:szCs w:val="24"/>
          <w:lang w:val="fr-FR"/>
        </w:rPr>
        <w:t>)</w:t>
      </w:r>
    </w:p>
    <w:p w14:paraId="78445D0A" w14:textId="523FDC14" w:rsidR="008B0EA8" w:rsidRPr="00F65255" w:rsidRDefault="00393353" w:rsidP="008B0EA8">
      <w:pPr>
        <w:pStyle w:val="ListParagraph"/>
        <w:spacing w:after="0" w:line="240" w:lineRule="auto"/>
        <w:ind w:left="0"/>
        <w:jc w:val="center"/>
        <w:rPr>
          <w:rFonts w:ascii="Candara" w:eastAsia="Calibri" w:hAnsi="Candara" w:cs="Times New Roman"/>
          <w:b/>
          <w:bCs/>
          <w:lang w:val="fr-FR"/>
        </w:rPr>
      </w:pPr>
      <w:r w:rsidRPr="00F65255">
        <w:rPr>
          <w:rFonts w:ascii="Candara" w:eastAsia="Calibri" w:hAnsi="Candara" w:cs="Times New Roman"/>
          <w:b/>
          <w:bCs/>
          <w:lang w:val="fr-FR"/>
        </w:rPr>
        <w:t>________________________________________________________________________________________</w:t>
      </w:r>
    </w:p>
    <w:p w14:paraId="7A340897" w14:textId="325A0274" w:rsidR="00700C97" w:rsidRPr="00F65255" w:rsidRDefault="00705446" w:rsidP="00FF0C18">
      <w:pPr>
        <w:pStyle w:val="Heading1"/>
        <w:numPr>
          <w:ilvl w:val="0"/>
          <w:numId w:val="8"/>
        </w:numPr>
        <w:rPr>
          <w:rFonts w:ascii="Candara" w:hAnsi="Candara" w:cs="Arial"/>
          <w:b/>
          <w:bCs/>
          <w:color w:val="auto"/>
          <w:sz w:val="22"/>
          <w:szCs w:val="22"/>
          <w:lang w:val="fr-FR"/>
        </w:rPr>
      </w:pPr>
      <w:r w:rsidRPr="00F65255">
        <w:rPr>
          <w:rFonts w:ascii="Candara" w:hAnsi="Candara" w:cs="Arial"/>
          <w:b/>
          <w:bCs/>
          <w:color w:val="auto"/>
          <w:sz w:val="22"/>
          <w:szCs w:val="22"/>
          <w:lang w:val="fr-FR"/>
        </w:rPr>
        <w:t>Contexte</w:t>
      </w:r>
    </w:p>
    <w:p w14:paraId="13363264" w14:textId="66E8BEC1" w:rsidR="00700C97" w:rsidRPr="00F65255" w:rsidRDefault="00705446" w:rsidP="009D2AE1">
      <w:pPr>
        <w:spacing w:before="240"/>
        <w:ind w:left="426"/>
        <w:jc w:val="both"/>
        <w:rPr>
          <w:rFonts w:ascii="Candara" w:hAnsi="Candara" w:cs="Arial"/>
          <w:bCs/>
          <w:lang w:val="fr-FR"/>
          <w14:textOutline w14:w="0" w14:cap="flat" w14:cmpd="sng" w14:algn="ctr">
            <w14:noFill/>
            <w14:prstDash w14:val="solid"/>
            <w14:round/>
          </w14:textOutline>
        </w:rPr>
      </w:pPr>
      <w:r w:rsidRPr="00F65255">
        <w:rPr>
          <w:rFonts w:ascii="Candara" w:eastAsia="Times New Roman" w:hAnsi="Candara" w:cs="Courier New"/>
          <w:sz w:val="24"/>
          <w:szCs w:val="24"/>
          <w:lang w:val="fr-FR" w:eastAsia="fr-FR"/>
        </w:rPr>
        <w:t xml:space="preserve">La Fondation pour le renforcement des capacités en Afrique (ACBF) </w:t>
      </w:r>
      <w:r w:rsidR="00F65255">
        <w:rPr>
          <w:rFonts w:ascii="Candara" w:eastAsia="Times New Roman" w:hAnsi="Candara" w:cs="Courier New"/>
          <w:sz w:val="24"/>
          <w:szCs w:val="24"/>
          <w:lang w:val="fr-FR" w:eastAsia="fr-FR"/>
        </w:rPr>
        <w:t xml:space="preserve">procède à la mise </w:t>
      </w:r>
      <w:r w:rsidRPr="00F65255">
        <w:rPr>
          <w:rFonts w:ascii="Candara" w:eastAsia="Times New Roman" w:hAnsi="Candara" w:cs="Courier New"/>
          <w:sz w:val="24"/>
          <w:szCs w:val="24"/>
          <w:lang w:val="fr-FR" w:eastAsia="fr-FR"/>
        </w:rPr>
        <w:t xml:space="preserve">en œuvre </w:t>
      </w:r>
      <w:r w:rsidR="00F65255">
        <w:rPr>
          <w:rFonts w:ascii="Candara" w:eastAsia="Times New Roman" w:hAnsi="Candara" w:cs="Courier New"/>
          <w:sz w:val="24"/>
          <w:szCs w:val="24"/>
          <w:lang w:val="fr-FR" w:eastAsia="fr-FR"/>
        </w:rPr>
        <w:t>d’</w:t>
      </w:r>
      <w:r w:rsidR="00CC74B5" w:rsidRPr="00F65255">
        <w:rPr>
          <w:rFonts w:ascii="Candara" w:eastAsia="Times New Roman" w:hAnsi="Candara" w:cs="Courier New"/>
          <w:sz w:val="24"/>
          <w:szCs w:val="24"/>
          <w:lang w:val="fr-FR" w:eastAsia="fr-FR"/>
        </w:rPr>
        <w:t xml:space="preserve">un </w:t>
      </w:r>
      <w:r w:rsidR="00331CB0" w:rsidRPr="00F65255">
        <w:rPr>
          <w:rFonts w:ascii="Candara" w:eastAsia="Times New Roman" w:hAnsi="Candara" w:cs="Courier New"/>
          <w:iCs/>
          <w:sz w:val="24"/>
          <w:szCs w:val="24"/>
          <w:lang w:val="fr-FR" w:eastAsia="fr-FR"/>
        </w:rPr>
        <w:t>Programme de renforcement du leadership africain pour l'adaptation au climat</w:t>
      </w:r>
      <w:r w:rsidR="00331CB0" w:rsidRPr="00F65255">
        <w:rPr>
          <w:rFonts w:ascii="Candara" w:eastAsia="Times New Roman" w:hAnsi="Candara" w:cs="Courier New"/>
          <w:sz w:val="24"/>
          <w:szCs w:val="24"/>
          <w:lang w:val="fr-FR" w:eastAsia="fr-FR"/>
        </w:rPr>
        <w:t xml:space="preserve"> (</w:t>
      </w:r>
      <w:r w:rsidR="00331CB0" w:rsidRPr="00F65255">
        <w:rPr>
          <w:rFonts w:ascii="Candara" w:eastAsia="Times New Roman" w:hAnsi="Candara" w:cs="Courier New"/>
          <w:iCs/>
          <w:sz w:val="24"/>
          <w:szCs w:val="24"/>
          <w:lang w:val="fr-FR" w:eastAsia="fr-FR"/>
        </w:rPr>
        <w:t>SALCA</w:t>
      </w:r>
      <w:r w:rsidR="00331CB0" w:rsidRPr="00F65255">
        <w:rPr>
          <w:rFonts w:ascii="Candara" w:eastAsia="Times New Roman" w:hAnsi="Candara" w:cs="Courier New"/>
          <w:sz w:val="24"/>
          <w:szCs w:val="24"/>
          <w:lang w:val="fr-FR" w:eastAsia="fr-FR"/>
        </w:rPr>
        <w:t>)</w:t>
      </w:r>
      <w:r w:rsidR="00E35E48" w:rsidRPr="00F65255">
        <w:rPr>
          <w:rFonts w:ascii="Candara" w:eastAsia="Times New Roman" w:hAnsi="Candara" w:cs="Courier New"/>
          <w:sz w:val="24"/>
          <w:szCs w:val="24"/>
          <w:lang w:val="fr-FR" w:eastAsia="fr-FR"/>
        </w:rPr>
        <w:t xml:space="preserve">. </w:t>
      </w:r>
      <w:r w:rsidR="00393908" w:rsidRPr="00F65255">
        <w:rPr>
          <w:rFonts w:ascii="Candara" w:eastAsia="Times New Roman" w:hAnsi="Candara" w:cs="Courier New"/>
          <w:sz w:val="24"/>
          <w:szCs w:val="24"/>
          <w:lang w:val="fr-FR" w:eastAsia="fr-FR"/>
        </w:rPr>
        <w:t xml:space="preserve"> Ledit</w:t>
      </w:r>
      <w:r w:rsidR="00E35E48" w:rsidRPr="00F65255">
        <w:rPr>
          <w:rFonts w:ascii="Candara" w:eastAsia="Times New Roman" w:hAnsi="Candara" w:cs="Courier New"/>
          <w:sz w:val="24"/>
          <w:szCs w:val="24"/>
          <w:lang w:val="fr-FR" w:eastAsia="fr-FR"/>
        </w:rPr>
        <w:t xml:space="preserve"> programme</w:t>
      </w:r>
      <w:r w:rsidRPr="00F65255">
        <w:rPr>
          <w:rFonts w:ascii="Candara" w:eastAsia="Times New Roman" w:hAnsi="Candara" w:cs="Courier New"/>
          <w:sz w:val="24"/>
          <w:szCs w:val="24"/>
          <w:lang w:val="fr-FR" w:eastAsia="fr-FR"/>
        </w:rPr>
        <w:t xml:space="preserve"> </w:t>
      </w:r>
      <w:r w:rsidR="00E35E48" w:rsidRPr="00F65255">
        <w:rPr>
          <w:rFonts w:ascii="Candara" w:eastAsia="Times New Roman" w:hAnsi="Candara" w:cs="Courier New"/>
          <w:sz w:val="24"/>
          <w:szCs w:val="24"/>
          <w:lang w:val="fr-FR" w:eastAsia="fr-FR"/>
        </w:rPr>
        <w:t xml:space="preserve">vise à améliorer les performances des organisations </w:t>
      </w:r>
      <w:r w:rsidR="00D96455" w:rsidRPr="00F65255">
        <w:rPr>
          <w:rFonts w:ascii="Candara" w:eastAsia="Times New Roman" w:hAnsi="Candara" w:cs="Courier New"/>
          <w:sz w:val="24"/>
          <w:szCs w:val="24"/>
          <w:lang w:val="fr-FR" w:eastAsia="fr-FR"/>
        </w:rPr>
        <w:t>œuvrant</w:t>
      </w:r>
      <w:r w:rsidR="0088300C" w:rsidRPr="00F65255">
        <w:rPr>
          <w:rFonts w:ascii="Candara" w:eastAsia="Times New Roman" w:hAnsi="Candara" w:cs="Courier New"/>
          <w:sz w:val="24"/>
          <w:szCs w:val="24"/>
          <w:lang w:val="fr-FR" w:eastAsia="fr-FR"/>
        </w:rPr>
        <w:t xml:space="preserve"> dans le domaine dans l’optique de </w:t>
      </w:r>
      <w:r w:rsidR="00E35E48" w:rsidRPr="00F65255">
        <w:rPr>
          <w:rFonts w:ascii="Candara" w:eastAsia="Times New Roman" w:hAnsi="Candara" w:cs="Courier New"/>
          <w:sz w:val="24"/>
          <w:szCs w:val="24"/>
          <w:lang w:val="fr-FR" w:eastAsia="fr-FR"/>
        </w:rPr>
        <w:t>créer un écosystème durable pour l'adaptation au changement climatique sur le continent africain</w:t>
      </w:r>
      <w:r w:rsidR="00AD107C">
        <w:rPr>
          <w:rFonts w:ascii="Candara" w:eastAsia="Times New Roman" w:hAnsi="Candara" w:cs="Courier New"/>
          <w:sz w:val="24"/>
          <w:szCs w:val="24"/>
          <w:lang w:val="fr-FR" w:eastAsia="fr-FR"/>
        </w:rPr>
        <w:t>. Le résultat globa</w:t>
      </w:r>
      <w:r w:rsidRPr="00F65255">
        <w:rPr>
          <w:rFonts w:ascii="Candara" w:eastAsia="Times New Roman" w:hAnsi="Candara" w:cs="Courier New"/>
          <w:sz w:val="24"/>
          <w:szCs w:val="24"/>
          <w:lang w:val="fr-FR" w:eastAsia="fr-FR"/>
        </w:rPr>
        <w:t>l a</w:t>
      </w:r>
      <w:r w:rsidR="0088300C" w:rsidRPr="00F65255">
        <w:rPr>
          <w:rFonts w:ascii="Candara" w:eastAsia="Times New Roman" w:hAnsi="Candara" w:cs="Courier New"/>
          <w:sz w:val="24"/>
          <w:szCs w:val="24"/>
          <w:lang w:val="fr-FR" w:eastAsia="fr-FR"/>
        </w:rPr>
        <w:t>ttendu du programme est de parvenir à</w:t>
      </w:r>
      <w:r w:rsidRPr="00F65255">
        <w:rPr>
          <w:rFonts w:ascii="Candara" w:eastAsia="Times New Roman" w:hAnsi="Candara" w:cs="Courier New"/>
          <w:sz w:val="24"/>
          <w:szCs w:val="24"/>
          <w:lang w:val="fr-FR" w:eastAsia="fr-FR"/>
        </w:rPr>
        <w:t xml:space="preserve"> </w:t>
      </w:r>
      <w:r w:rsidR="0088300C" w:rsidRPr="00F65255">
        <w:rPr>
          <w:rFonts w:ascii="Candara" w:eastAsia="Times New Roman" w:hAnsi="Candara" w:cs="Courier New"/>
          <w:sz w:val="24"/>
          <w:szCs w:val="24"/>
          <w:lang w:val="fr-FR" w:eastAsia="fr-FR"/>
        </w:rPr>
        <w:t>un</w:t>
      </w:r>
      <w:r w:rsidRPr="00F65255">
        <w:rPr>
          <w:rFonts w:ascii="Candara" w:eastAsia="Times New Roman" w:hAnsi="Candara" w:cs="Courier New"/>
          <w:sz w:val="24"/>
          <w:szCs w:val="24"/>
          <w:lang w:val="fr-FR" w:eastAsia="fr-FR"/>
        </w:rPr>
        <w:t xml:space="preserve"> gr</w:t>
      </w:r>
      <w:r w:rsidR="0088300C" w:rsidRPr="00F65255">
        <w:rPr>
          <w:rFonts w:ascii="Candara" w:eastAsia="Times New Roman" w:hAnsi="Candara" w:cs="Courier New"/>
          <w:sz w:val="24"/>
          <w:szCs w:val="24"/>
          <w:lang w:val="fr-FR" w:eastAsia="fr-FR"/>
        </w:rPr>
        <w:t>oupe solide d’</w:t>
      </w:r>
      <w:r w:rsidRPr="00F65255">
        <w:rPr>
          <w:rFonts w:ascii="Candara" w:eastAsia="Times New Roman" w:hAnsi="Candara" w:cs="Courier New"/>
          <w:sz w:val="24"/>
          <w:szCs w:val="24"/>
          <w:lang w:val="fr-FR" w:eastAsia="fr-FR"/>
        </w:rPr>
        <w:t xml:space="preserve">organisations </w:t>
      </w:r>
      <w:r w:rsidR="0088300C" w:rsidRPr="00F65255">
        <w:rPr>
          <w:rFonts w:ascii="Candara" w:eastAsia="Times New Roman" w:hAnsi="Candara" w:cs="Courier New"/>
          <w:sz w:val="24"/>
          <w:szCs w:val="24"/>
          <w:lang w:val="fr-FR" w:eastAsia="fr-FR"/>
        </w:rPr>
        <w:t>basées en Afrique et dirigée</w:t>
      </w:r>
      <w:r w:rsidRPr="00F65255">
        <w:rPr>
          <w:rFonts w:ascii="Candara" w:eastAsia="Times New Roman" w:hAnsi="Candara" w:cs="Courier New"/>
          <w:sz w:val="24"/>
          <w:szCs w:val="24"/>
          <w:lang w:val="fr-FR" w:eastAsia="fr-FR"/>
        </w:rPr>
        <w:t>s</w:t>
      </w:r>
      <w:r w:rsidR="0006719C" w:rsidRPr="00F65255">
        <w:rPr>
          <w:rFonts w:ascii="Candara" w:eastAsia="Times New Roman" w:hAnsi="Candara" w:cs="Courier New"/>
          <w:sz w:val="24"/>
          <w:szCs w:val="24"/>
          <w:lang w:val="fr-FR" w:eastAsia="fr-FR"/>
        </w:rPr>
        <w:t xml:space="preserve"> par des Africains</w:t>
      </w:r>
      <w:r w:rsidRPr="00F65255">
        <w:rPr>
          <w:rFonts w:ascii="Candara" w:eastAsia="Times New Roman" w:hAnsi="Candara" w:cs="Courier New"/>
          <w:sz w:val="24"/>
          <w:szCs w:val="24"/>
          <w:lang w:val="fr-FR" w:eastAsia="fr-FR"/>
        </w:rPr>
        <w:t xml:space="preserve"> et capables de formuler la réponse africaine au changement climatique à travers un dialogue politique et un plaidoyer efficaces, ainsi que l'usage d'une voix commune pour informer et influencer les politiques</w:t>
      </w:r>
      <w:r w:rsidR="00700C97" w:rsidRPr="00F65255">
        <w:rPr>
          <w:rFonts w:ascii="Candara" w:hAnsi="Candara" w:cs="Arial"/>
          <w:bCs/>
          <w:lang w:val="fr-FR"/>
          <w14:textOutline w14:w="0" w14:cap="flat" w14:cmpd="sng" w14:algn="ctr">
            <w14:noFill/>
            <w14:prstDash w14:val="solid"/>
            <w14:round/>
          </w14:textOutline>
        </w:rPr>
        <w:t>.</w:t>
      </w:r>
    </w:p>
    <w:p w14:paraId="7A0CBE94" w14:textId="19897A52" w:rsidR="00700C97" w:rsidRPr="00F65255" w:rsidRDefault="0088300C" w:rsidP="009D2AE1">
      <w:pPr>
        <w:ind w:left="426"/>
        <w:jc w:val="both"/>
        <w:rPr>
          <w:rFonts w:ascii="Candara" w:hAnsi="Candara" w:cs="Arial"/>
          <w:bCs/>
          <w:lang w:val="fr-FR"/>
          <w14:textOutline w14:w="0" w14:cap="flat" w14:cmpd="sng" w14:algn="ctr">
            <w14:noFill/>
            <w14:prstDash w14:val="solid"/>
            <w14:round/>
          </w14:textOutline>
        </w:rPr>
      </w:pPr>
      <w:r w:rsidRPr="00F65255">
        <w:rPr>
          <w:rFonts w:ascii="Candara" w:hAnsi="Candara" w:cs="Arial"/>
          <w:bCs/>
          <w:lang w:val="fr-FR"/>
          <w14:textOutline w14:w="0" w14:cap="flat" w14:cmpd="sng" w14:algn="ctr">
            <w14:noFill/>
            <w14:prstDash w14:val="solid"/>
            <w14:round/>
          </w14:textOutline>
        </w:rPr>
        <w:t>De manière spécifique</w:t>
      </w:r>
      <w:r w:rsidR="00603F39" w:rsidRPr="00F65255">
        <w:rPr>
          <w:rFonts w:ascii="Candara" w:hAnsi="Candara" w:cs="Arial"/>
          <w:bCs/>
          <w:lang w:val="fr-FR"/>
          <w14:textOutline w14:w="0" w14:cap="flat" w14:cmpd="sng" w14:algn="ctr">
            <w14:noFill/>
            <w14:prstDash w14:val="solid"/>
            <w14:round/>
          </w14:textOutline>
        </w:rPr>
        <w:t xml:space="preserve">, le programme vise à renforcer la capacité des organisations sélectionnées à jouer un rôle de premier plan dans l'adaptation au </w:t>
      </w:r>
      <w:r w:rsidR="002600C5" w:rsidRPr="00F65255">
        <w:rPr>
          <w:rFonts w:ascii="Candara" w:hAnsi="Candara" w:cs="Arial"/>
          <w:bCs/>
          <w:lang w:val="fr-FR"/>
          <w14:textOutline w14:w="0" w14:cap="flat" w14:cmpd="sng" w14:algn="ctr">
            <w14:noFill/>
            <w14:prstDash w14:val="solid"/>
            <w14:round/>
          </w14:textOutline>
        </w:rPr>
        <w:t xml:space="preserve">changement </w:t>
      </w:r>
      <w:r w:rsidR="00603F39" w:rsidRPr="00F65255">
        <w:rPr>
          <w:rFonts w:ascii="Candara" w:hAnsi="Candara" w:cs="Arial"/>
          <w:bCs/>
          <w:lang w:val="fr-FR"/>
          <w14:textOutline w14:w="0" w14:cap="flat" w14:cmpd="sng" w14:algn="ctr">
            <w14:noFill/>
            <w14:prstDash w14:val="solid"/>
            <w14:round/>
          </w14:textOutline>
        </w:rPr>
        <w:t>climat</w:t>
      </w:r>
      <w:r w:rsidR="002600C5" w:rsidRPr="00F65255">
        <w:rPr>
          <w:rFonts w:ascii="Candara" w:hAnsi="Candara" w:cs="Arial"/>
          <w:bCs/>
          <w:lang w:val="fr-FR"/>
          <w14:textOutline w14:w="0" w14:cap="flat" w14:cmpd="sng" w14:algn="ctr">
            <w14:noFill/>
            <w14:prstDash w14:val="solid"/>
            <w14:round/>
          </w14:textOutline>
        </w:rPr>
        <w:t>ique</w:t>
      </w:r>
      <w:r w:rsidR="00603F39" w:rsidRPr="00F65255">
        <w:rPr>
          <w:rFonts w:ascii="Candara" w:hAnsi="Candara" w:cs="Arial"/>
          <w:bCs/>
          <w:lang w:val="fr-FR"/>
          <w14:textOutline w14:w="0" w14:cap="flat" w14:cmpd="sng" w14:algn="ctr">
            <w14:noFill/>
            <w14:prstDash w14:val="solid"/>
            <w14:round/>
          </w14:textOutline>
        </w:rPr>
        <w:t>, notamment en améliorant leur performance</w:t>
      </w:r>
      <w:r w:rsidRPr="00F65255">
        <w:rPr>
          <w:rFonts w:ascii="Candara" w:hAnsi="Candara" w:cs="Arial"/>
          <w:bCs/>
          <w:lang w:val="fr-FR"/>
          <w14:textOutline w14:w="0" w14:cap="flat" w14:cmpd="sng" w14:algn="ctr">
            <w14:noFill/>
            <w14:prstDash w14:val="solid"/>
            <w14:round/>
          </w14:textOutline>
        </w:rPr>
        <w:t>, efficacité, pertinence et</w:t>
      </w:r>
      <w:r w:rsidR="00603F39" w:rsidRPr="00F65255">
        <w:rPr>
          <w:rFonts w:ascii="Candara" w:hAnsi="Candara" w:cs="Arial"/>
          <w:bCs/>
          <w:lang w:val="fr-FR"/>
          <w14:textOutline w14:w="0" w14:cap="flat" w14:cmpd="sng" w14:algn="ctr">
            <w14:noFill/>
            <w14:prstDash w14:val="solid"/>
            <w14:round/>
          </w14:textOutline>
        </w:rPr>
        <w:t xml:space="preserve"> durabilité, tout en renforçant leur capacité à développer une culture organisationnelle de l</w:t>
      </w:r>
      <w:r w:rsidR="00D11828">
        <w:rPr>
          <w:rFonts w:ascii="Candara" w:hAnsi="Candara" w:cs="Arial"/>
          <w:bCs/>
          <w:lang w:val="fr-FR"/>
          <w14:textOutline w14:w="0" w14:cap="flat" w14:cmpd="sng" w14:algn="ctr">
            <w14:noFill/>
            <w14:prstDash w14:val="solid"/>
            <w14:round/>
          </w14:textOutline>
        </w:rPr>
        <w:t>'excellence, dans le but général d’accroitre les capacités du continent à mener des actions nécessaires à la préparation et à l’adaptation</w:t>
      </w:r>
      <w:r w:rsidR="00603F39" w:rsidRPr="00F65255">
        <w:rPr>
          <w:rFonts w:ascii="Candara" w:hAnsi="Candara" w:cs="Arial"/>
          <w:bCs/>
          <w:lang w:val="fr-FR"/>
          <w14:textOutline w14:w="0" w14:cap="flat" w14:cmpd="sng" w14:algn="ctr">
            <w14:noFill/>
            <w14:prstDash w14:val="solid"/>
            <w14:round/>
          </w14:textOutline>
        </w:rPr>
        <w:t xml:space="preserve"> aux impacts actuels et futurs d</w:t>
      </w:r>
      <w:r w:rsidR="00D11828">
        <w:rPr>
          <w:rFonts w:ascii="Candara" w:hAnsi="Candara" w:cs="Arial"/>
          <w:bCs/>
          <w:lang w:val="fr-FR"/>
          <w14:textOutline w14:w="0" w14:cap="flat" w14:cmpd="sng" w14:algn="ctr">
            <w14:noFill/>
            <w14:prstDash w14:val="solid"/>
            <w14:round/>
          </w14:textOutline>
        </w:rPr>
        <w:t>u</w:t>
      </w:r>
      <w:r w:rsidR="00603F39" w:rsidRPr="00F65255">
        <w:rPr>
          <w:rFonts w:ascii="Candara" w:hAnsi="Candara" w:cs="Arial"/>
          <w:bCs/>
          <w:lang w:val="fr-FR"/>
          <w14:textOutline w14:w="0" w14:cap="flat" w14:cmpd="sng" w14:algn="ctr">
            <w14:noFill/>
            <w14:prstDash w14:val="solid"/>
            <w14:round/>
          </w14:textOutline>
        </w:rPr>
        <w:t xml:space="preserve"> </w:t>
      </w:r>
      <w:r w:rsidR="00D11828">
        <w:rPr>
          <w:rFonts w:ascii="Candara" w:hAnsi="Candara" w:cs="Arial"/>
          <w:bCs/>
          <w:lang w:val="fr-FR"/>
          <w14:textOutline w14:w="0" w14:cap="flat" w14:cmpd="sng" w14:algn="ctr">
            <w14:noFill/>
            <w14:prstDash w14:val="solid"/>
            <w14:round/>
          </w14:textOutline>
        </w:rPr>
        <w:t>changement climatique</w:t>
      </w:r>
      <w:r w:rsidR="00700C97" w:rsidRPr="00F65255">
        <w:rPr>
          <w:rFonts w:ascii="Candara" w:hAnsi="Candara" w:cs="Arial"/>
          <w:bCs/>
          <w:lang w:val="fr-FR"/>
          <w14:textOutline w14:w="0" w14:cap="flat" w14:cmpd="sng" w14:algn="ctr">
            <w14:noFill/>
            <w14:prstDash w14:val="solid"/>
            <w14:round/>
          </w14:textOutline>
        </w:rPr>
        <w:t>.</w:t>
      </w:r>
    </w:p>
    <w:p w14:paraId="7A5E8BCE" w14:textId="77777777" w:rsidR="00610967" w:rsidRDefault="00603F39" w:rsidP="009D2AE1">
      <w:pPr>
        <w:ind w:left="426"/>
        <w:jc w:val="both"/>
        <w:rPr>
          <w:rFonts w:ascii="Candara" w:hAnsi="Candara" w:cs="Arial"/>
          <w:bCs/>
          <w:lang w:val="fr-FR"/>
          <w14:textOutline w14:w="0" w14:cap="flat" w14:cmpd="sng" w14:algn="ctr">
            <w14:noFill/>
            <w14:prstDash w14:val="solid"/>
            <w14:round/>
          </w14:textOutline>
        </w:rPr>
      </w:pPr>
      <w:r w:rsidRPr="00F65255">
        <w:rPr>
          <w:rFonts w:ascii="Candara" w:hAnsi="Candara" w:cs="Arial"/>
          <w:bCs/>
          <w:lang w:val="fr-FR"/>
          <w14:textOutline w14:w="0" w14:cap="flat" w14:cmpd="sng" w14:algn="ctr">
            <w14:noFill/>
            <w14:prstDash w14:val="solid"/>
            <w14:round/>
          </w14:textOutline>
        </w:rPr>
        <w:t>En outre, le programme met l'accent sur une</w:t>
      </w:r>
      <w:r w:rsidR="0006719C" w:rsidRPr="00F65255">
        <w:rPr>
          <w:rFonts w:ascii="Candara" w:hAnsi="Candara" w:cs="Arial"/>
          <w:bCs/>
          <w:lang w:val="fr-FR"/>
          <w14:textOutline w14:w="0" w14:cap="flat" w14:cmpd="sng" w14:algn="ctr">
            <w14:noFill/>
            <w14:prstDash w14:val="solid"/>
            <w14:round/>
          </w14:textOutline>
        </w:rPr>
        <w:t xml:space="preserve"> approche de mise en œuvre axée sur d</w:t>
      </w:r>
      <w:r w:rsidRPr="00F65255">
        <w:rPr>
          <w:rFonts w:ascii="Candara" w:hAnsi="Candara" w:cs="Arial"/>
          <w:bCs/>
          <w:lang w:val="fr-FR"/>
          <w14:textOutline w14:w="0" w14:cap="flat" w14:cmpd="sng" w14:algn="ctr">
            <w14:noFill/>
            <w14:prstDash w14:val="solid"/>
            <w14:round/>
          </w14:textOutline>
        </w:rPr>
        <w:t xml:space="preserve">es données </w:t>
      </w:r>
      <w:r w:rsidR="0006719C" w:rsidRPr="00F65255">
        <w:rPr>
          <w:rFonts w:ascii="Candara" w:hAnsi="Candara" w:cs="Arial"/>
          <w:bCs/>
          <w:lang w:val="fr-FR"/>
          <w14:textOutline w14:w="0" w14:cap="flat" w14:cmpd="sng" w14:algn="ctr">
            <w14:noFill/>
            <w14:prstDash w14:val="solid"/>
            <w14:round/>
          </w14:textOutline>
        </w:rPr>
        <w:t>factuelles</w:t>
      </w:r>
      <w:r w:rsidRPr="00F65255">
        <w:rPr>
          <w:rFonts w:ascii="Candara" w:hAnsi="Candara" w:cs="Arial"/>
          <w:bCs/>
          <w:lang w:val="fr-FR"/>
          <w14:textOutline w14:w="0" w14:cap="flat" w14:cmpd="sng" w14:algn="ctr">
            <w14:noFill/>
            <w14:prstDash w14:val="solid"/>
            <w14:round/>
          </w14:textOutline>
        </w:rPr>
        <w:t xml:space="preserve">, </w:t>
      </w:r>
      <w:r w:rsidR="00ED0707" w:rsidRPr="00F65255">
        <w:rPr>
          <w:rFonts w:ascii="Candara" w:hAnsi="Candara" w:cs="Arial"/>
          <w:bCs/>
          <w:lang w:val="fr-FR"/>
          <w14:textOutline w14:w="0" w14:cap="flat" w14:cmpd="sng" w14:algn="ctr">
            <w14:noFill/>
            <w14:prstDash w14:val="solid"/>
            <w14:round/>
          </w14:textOutline>
        </w:rPr>
        <w:t>ainsi que sur</w:t>
      </w:r>
      <w:r w:rsidR="00D11828">
        <w:rPr>
          <w:rFonts w:ascii="Candara" w:hAnsi="Candara" w:cs="Arial"/>
          <w:bCs/>
          <w:lang w:val="fr-FR"/>
          <w14:textOutline w14:w="0" w14:cap="flat" w14:cmpd="sng" w14:algn="ctr">
            <w14:noFill/>
            <w14:prstDash w14:val="solid"/>
            <w14:round/>
          </w14:textOutline>
        </w:rPr>
        <w:t xml:space="preserve"> la sensibilité à la question du</w:t>
      </w:r>
      <w:r w:rsidR="00ED0707" w:rsidRPr="00F65255">
        <w:rPr>
          <w:rFonts w:ascii="Candara" w:hAnsi="Candara" w:cs="Arial"/>
          <w:bCs/>
          <w:lang w:val="fr-FR"/>
          <w14:textOutline w14:w="0" w14:cap="flat" w14:cmpd="sng" w14:algn="ctr">
            <w14:noFill/>
            <w14:prstDash w14:val="solid"/>
            <w14:round/>
          </w14:textOutline>
        </w:rPr>
        <w:t xml:space="preserve"> </w:t>
      </w:r>
      <w:r w:rsidRPr="00F65255">
        <w:rPr>
          <w:rFonts w:ascii="Candara" w:hAnsi="Candara" w:cs="Arial"/>
          <w:bCs/>
          <w:lang w:val="fr-FR"/>
          <w14:textOutline w14:w="0" w14:cap="flat" w14:cmpd="sng" w14:algn="ctr">
            <w14:noFill/>
            <w14:prstDash w14:val="solid"/>
            <w14:round/>
          </w14:textOutline>
        </w:rPr>
        <w:t xml:space="preserve">genre et l'inclusion sociale dans les stratégies d'adaptation au </w:t>
      </w:r>
      <w:r w:rsidR="00ED0707" w:rsidRPr="00F65255">
        <w:rPr>
          <w:rFonts w:ascii="Candara" w:hAnsi="Candara" w:cs="Arial"/>
          <w:bCs/>
          <w:lang w:val="fr-FR"/>
          <w14:textOutline w14:w="0" w14:cap="flat" w14:cmpd="sng" w14:algn="ctr">
            <w14:noFill/>
            <w14:prstDash w14:val="solid"/>
            <w14:round/>
          </w14:textOutline>
        </w:rPr>
        <w:t xml:space="preserve">changement </w:t>
      </w:r>
      <w:r w:rsidRPr="00F65255">
        <w:rPr>
          <w:rFonts w:ascii="Candara" w:hAnsi="Candara" w:cs="Arial"/>
          <w:bCs/>
          <w:lang w:val="fr-FR"/>
          <w14:textOutline w14:w="0" w14:cap="flat" w14:cmpd="sng" w14:algn="ctr">
            <w14:noFill/>
            <w14:prstDash w14:val="solid"/>
            <w14:round/>
          </w14:textOutline>
        </w:rPr>
        <w:t>climat</w:t>
      </w:r>
      <w:r w:rsidR="00ED0707" w:rsidRPr="00F65255">
        <w:rPr>
          <w:rFonts w:ascii="Candara" w:hAnsi="Candara" w:cs="Arial"/>
          <w:bCs/>
          <w:lang w:val="fr-FR"/>
          <w14:textOutline w14:w="0" w14:cap="flat" w14:cmpd="sng" w14:algn="ctr">
            <w14:noFill/>
            <w14:prstDash w14:val="solid"/>
            <w14:round/>
          </w14:textOutline>
        </w:rPr>
        <w:t>ique</w:t>
      </w:r>
      <w:r w:rsidRPr="00F65255">
        <w:rPr>
          <w:rFonts w:ascii="Candara" w:hAnsi="Candara" w:cs="Arial"/>
          <w:bCs/>
          <w:lang w:val="fr-FR"/>
          <w14:textOutline w14:w="0" w14:cap="flat" w14:cmpd="sng" w14:algn="ctr">
            <w14:noFill/>
            <w14:prstDash w14:val="solid"/>
            <w14:round/>
          </w14:textOutline>
        </w:rPr>
        <w:t xml:space="preserve"> des organisations sélectionnées.</w:t>
      </w:r>
    </w:p>
    <w:p w14:paraId="103516F0" w14:textId="77777777" w:rsidR="00610967" w:rsidRDefault="00610967" w:rsidP="009D2AE1">
      <w:pPr>
        <w:ind w:left="426"/>
        <w:jc w:val="both"/>
        <w:rPr>
          <w:rFonts w:ascii="Candara" w:hAnsi="Candara" w:cs="Arial"/>
          <w:bCs/>
          <w:lang w:val="fr-FR"/>
          <w14:textOutline w14:w="0" w14:cap="flat" w14:cmpd="sng" w14:algn="ctr">
            <w14:noFill/>
            <w14:prstDash w14:val="solid"/>
            <w14:round/>
          </w14:textOutline>
        </w:rPr>
      </w:pPr>
    </w:p>
    <w:p w14:paraId="0C2CDA37" w14:textId="77777777" w:rsidR="00610967" w:rsidRDefault="00610967" w:rsidP="009D2AE1">
      <w:pPr>
        <w:ind w:left="426"/>
        <w:jc w:val="both"/>
        <w:rPr>
          <w:rFonts w:ascii="Candara" w:hAnsi="Candara" w:cs="Arial"/>
          <w:bCs/>
          <w:lang w:val="fr-FR"/>
          <w14:textOutline w14:w="0" w14:cap="flat" w14:cmpd="sng" w14:algn="ctr">
            <w14:noFill/>
            <w14:prstDash w14:val="solid"/>
            <w14:round/>
          </w14:textOutline>
        </w:rPr>
      </w:pPr>
    </w:p>
    <w:p w14:paraId="5FE56E75" w14:textId="77777777" w:rsidR="00610967" w:rsidRDefault="00610967" w:rsidP="009D2AE1">
      <w:pPr>
        <w:ind w:left="426"/>
        <w:jc w:val="both"/>
        <w:rPr>
          <w:rFonts w:ascii="Candara" w:hAnsi="Candara" w:cs="Arial"/>
          <w:bCs/>
          <w:lang w:val="fr-FR"/>
          <w14:textOutline w14:w="0" w14:cap="flat" w14:cmpd="sng" w14:algn="ctr">
            <w14:noFill/>
            <w14:prstDash w14:val="solid"/>
            <w14:round/>
          </w14:textOutline>
        </w:rPr>
      </w:pPr>
    </w:p>
    <w:p w14:paraId="2BF1B9CF" w14:textId="2FBC2508" w:rsidR="00700C97" w:rsidRPr="00F65255" w:rsidRDefault="00603F39" w:rsidP="009D2AE1">
      <w:pPr>
        <w:ind w:left="426"/>
        <w:jc w:val="both"/>
        <w:rPr>
          <w:rFonts w:ascii="Candara" w:hAnsi="Candara" w:cs="Arial"/>
          <w:bCs/>
          <w:lang w:val="fr-FR"/>
          <w14:textOutline w14:w="0" w14:cap="flat" w14:cmpd="sng" w14:algn="ctr">
            <w14:noFill/>
            <w14:prstDash w14:val="solid"/>
            <w14:round/>
          </w14:textOutline>
        </w:rPr>
      </w:pPr>
      <w:r w:rsidRPr="00F65255">
        <w:rPr>
          <w:rFonts w:ascii="Candara" w:hAnsi="Candara" w:cs="Arial"/>
          <w:bCs/>
          <w:lang w:val="fr-FR"/>
          <w14:textOutline w14:w="0" w14:cap="flat" w14:cmpd="sng" w14:algn="ctr">
            <w14:noFill/>
            <w14:prstDash w14:val="solid"/>
            <w14:round/>
          </w14:textOutline>
        </w:rPr>
        <w:lastRenderedPageBreak/>
        <w:t xml:space="preserve"> Ainsi, dans sa stratégie de mise en œuvre, le programme </w:t>
      </w:r>
      <w:r w:rsidR="00ED0707" w:rsidRPr="00F65255">
        <w:rPr>
          <w:rFonts w:ascii="Candara" w:hAnsi="Candara" w:cs="Arial"/>
          <w:bCs/>
          <w:lang w:val="fr-FR"/>
          <w14:textOutline w14:w="0" w14:cap="flat" w14:cmpd="sng" w14:algn="ctr">
            <w14:noFill/>
            <w14:prstDash w14:val="solid"/>
            <w14:round/>
          </w14:textOutline>
        </w:rPr>
        <w:t>élabore</w:t>
      </w:r>
      <w:r w:rsidRPr="00F65255">
        <w:rPr>
          <w:rFonts w:ascii="Candara" w:hAnsi="Candara" w:cs="Arial"/>
          <w:bCs/>
          <w:lang w:val="fr-FR"/>
          <w14:textOutline w14:w="0" w14:cap="flat" w14:cmpd="sng" w14:algn="ctr">
            <w14:noFill/>
            <w14:prstDash w14:val="solid"/>
            <w14:round/>
          </w14:textOutline>
        </w:rPr>
        <w:t xml:space="preserve"> et exécute des plans </w:t>
      </w:r>
      <w:r w:rsidR="0006719C" w:rsidRPr="00F65255">
        <w:rPr>
          <w:rFonts w:ascii="Candara" w:hAnsi="Candara" w:cs="Arial"/>
          <w:bCs/>
          <w:lang w:val="fr-FR"/>
          <w14:textOutline w14:w="0" w14:cap="flat" w14:cmpd="sng" w14:algn="ctr">
            <w14:noFill/>
            <w14:prstDash w14:val="solid"/>
            <w14:round/>
          </w14:textOutline>
        </w:rPr>
        <w:t>personnalisés de renforcement de</w:t>
      </w:r>
      <w:r w:rsidR="00D11828">
        <w:rPr>
          <w:rFonts w:ascii="Candara" w:hAnsi="Candara" w:cs="Arial"/>
          <w:bCs/>
          <w:lang w:val="fr-FR"/>
          <w14:textOutline w14:w="0" w14:cap="flat" w14:cmpd="sng" w14:algn="ctr">
            <w14:noFill/>
            <w14:prstDash w14:val="solid"/>
            <w14:round/>
          </w14:textOutline>
        </w:rPr>
        <w:t>s</w:t>
      </w:r>
      <w:r w:rsidR="0006719C" w:rsidRPr="00F65255">
        <w:rPr>
          <w:rFonts w:ascii="Candara" w:hAnsi="Candara" w:cs="Arial"/>
          <w:bCs/>
          <w:lang w:val="fr-FR"/>
          <w14:textOutline w14:w="0" w14:cap="flat" w14:cmpd="sng" w14:algn="ctr">
            <w14:noFill/>
            <w14:prstDash w14:val="solid"/>
            <w14:round/>
          </w14:textOutline>
        </w:rPr>
        <w:t xml:space="preserve"> capacités </w:t>
      </w:r>
      <w:r w:rsidRPr="00F65255">
        <w:rPr>
          <w:rFonts w:ascii="Candara" w:hAnsi="Candara" w:cs="Arial"/>
          <w:bCs/>
          <w:lang w:val="fr-FR"/>
          <w14:textOutline w14:w="0" w14:cap="flat" w14:cmpd="sng" w14:algn="ctr">
            <w14:noFill/>
            <w14:prstDash w14:val="solid"/>
            <w14:round/>
          </w14:textOutline>
        </w:rPr>
        <w:t>(</w:t>
      </w:r>
      <w:r w:rsidR="0006719C" w:rsidRPr="00F65255">
        <w:rPr>
          <w:rFonts w:ascii="Candara" w:hAnsi="Candara" w:cs="Arial"/>
          <w:bCs/>
          <w:lang w:val="fr-FR"/>
          <w14:textOutline w14:w="0" w14:cap="flat" w14:cmpd="sng" w14:algn="ctr">
            <w14:noFill/>
            <w14:prstDash w14:val="solid"/>
            <w14:round/>
          </w14:textOutline>
        </w:rPr>
        <w:t>PPRC</w:t>
      </w:r>
      <w:r w:rsidRPr="00F65255">
        <w:rPr>
          <w:rFonts w:ascii="Candara" w:hAnsi="Candara" w:cs="Arial"/>
          <w:bCs/>
          <w:lang w:val="fr-FR"/>
          <w14:textOutline w14:w="0" w14:cap="flat" w14:cmpd="sng" w14:algn="ctr">
            <w14:noFill/>
            <w14:prstDash w14:val="solid"/>
            <w14:round/>
          </w14:textOutline>
        </w:rPr>
        <w:t>)</w:t>
      </w:r>
      <w:r w:rsidR="00E75CF5" w:rsidRPr="00F65255">
        <w:rPr>
          <w:rFonts w:ascii="Candara" w:hAnsi="Candara" w:cs="Arial"/>
          <w:bCs/>
          <w:lang w:val="fr-FR"/>
          <w14:textOutline w14:w="0" w14:cap="flat" w14:cmpd="sng" w14:algn="ctr">
            <w14:noFill/>
            <w14:prstDash w14:val="solid"/>
            <w14:round/>
          </w14:textOutline>
        </w:rPr>
        <w:t>,</w:t>
      </w:r>
      <w:r w:rsidRPr="00F65255">
        <w:rPr>
          <w:rFonts w:ascii="Candara" w:hAnsi="Candara" w:cs="Arial"/>
          <w:bCs/>
          <w:lang w:val="fr-FR"/>
          <w14:textOutline w14:w="0" w14:cap="flat" w14:cmpd="sng" w14:algn="ctr">
            <w14:noFill/>
            <w14:prstDash w14:val="solid"/>
            <w14:round/>
          </w14:textOutline>
        </w:rPr>
        <w:t xml:space="preserve"> par le biais d'un processus d'évaluation des besoins en capacités</w:t>
      </w:r>
      <w:r w:rsidR="0006719C" w:rsidRPr="00F65255">
        <w:rPr>
          <w:rFonts w:ascii="Candara" w:hAnsi="Candara" w:cs="Arial"/>
          <w:bCs/>
          <w:lang w:val="fr-FR"/>
          <w14:textOutline w14:w="0" w14:cap="flat" w14:cmpd="sng" w14:algn="ctr">
            <w14:noFill/>
            <w14:prstDash w14:val="solid"/>
            <w14:round/>
          </w14:textOutline>
        </w:rPr>
        <w:t xml:space="preserve"> (EBC)</w:t>
      </w:r>
      <w:r w:rsidR="00DE34FD" w:rsidRPr="00F65255">
        <w:rPr>
          <w:rFonts w:ascii="Candara" w:hAnsi="Candara" w:cs="Arial"/>
          <w:bCs/>
          <w:lang w:val="fr-FR"/>
          <w14:textOutline w14:w="0" w14:cap="flat" w14:cmpd="sng" w14:algn="ctr">
            <w14:noFill/>
            <w14:prstDash w14:val="solid"/>
            <w14:round/>
          </w14:textOutline>
        </w:rPr>
        <w:t xml:space="preserve"> afin de contrer</w:t>
      </w:r>
      <w:r w:rsidRPr="00F65255">
        <w:rPr>
          <w:rFonts w:ascii="Candara" w:hAnsi="Candara" w:cs="Arial"/>
          <w:bCs/>
          <w:lang w:val="fr-FR"/>
          <w14:textOutline w14:w="0" w14:cap="flat" w14:cmpd="sng" w14:algn="ctr">
            <w14:noFill/>
            <w14:prstDash w14:val="solid"/>
            <w14:round/>
          </w14:textOutline>
        </w:rPr>
        <w:t xml:space="preserve"> les défis </w:t>
      </w:r>
      <w:r w:rsidR="0006719C" w:rsidRPr="00F65255">
        <w:rPr>
          <w:rFonts w:ascii="Candara" w:hAnsi="Candara" w:cs="Arial"/>
          <w:bCs/>
          <w:lang w:val="fr-FR"/>
          <w14:textOutline w14:w="0" w14:cap="flat" w14:cmpd="sng" w14:algn="ctr">
            <w14:noFill/>
            <w14:prstDash w14:val="solid"/>
            <w14:round/>
          </w14:textOutline>
        </w:rPr>
        <w:t xml:space="preserve">liés aux capacités </w:t>
      </w:r>
      <w:r w:rsidRPr="00F65255">
        <w:rPr>
          <w:rFonts w:ascii="Candara" w:hAnsi="Candara" w:cs="Arial"/>
          <w:bCs/>
          <w:lang w:val="fr-FR"/>
          <w14:textOutline w14:w="0" w14:cap="flat" w14:cmpd="sng" w14:algn="ctr">
            <w14:noFill/>
            <w14:prstDash w14:val="solid"/>
            <w14:round/>
          </w14:textOutline>
        </w:rPr>
        <w:t>prioritaire</w:t>
      </w:r>
      <w:r w:rsidR="0006719C" w:rsidRPr="00F65255">
        <w:rPr>
          <w:rFonts w:ascii="Candara" w:hAnsi="Candara" w:cs="Arial"/>
          <w:bCs/>
          <w:lang w:val="fr-FR"/>
          <w14:textOutline w14:w="0" w14:cap="flat" w14:cmpd="sng" w14:algn="ctr">
            <w14:noFill/>
            <w14:prstDash w14:val="solid"/>
            <w14:round/>
          </w14:textOutline>
        </w:rPr>
        <w:t>s</w:t>
      </w:r>
      <w:r w:rsidRPr="00F65255">
        <w:rPr>
          <w:rFonts w:ascii="Candara" w:hAnsi="Candara" w:cs="Arial"/>
          <w:bCs/>
          <w:lang w:val="fr-FR"/>
          <w14:textOutline w14:w="0" w14:cap="flat" w14:cmpd="sng" w14:algn="ctr">
            <w14:noFill/>
            <w14:prstDash w14:val="solid"/>
            <w14:round/>
          </w14:textOutline>
        </w:rPr>
        <w:t xml:space="preserve"> des organisations cibles qui œuvrent aux côtés des communautés afr</w:t>
      </w:r>
      <w:r w:rsidR="00DE34FD" w:rsidRPr="00F65255">
        <w:rPr>
          <w:rFonts w:ascii="Candara" w:hAnsi="Candara" w:cs="Arial"/>
          <w:bCs/>
          <w:lang w:val="fr-FR"/>
          <w14:textOutline w14:w="0" w14:cap="flat" w14:cmpd="sng" w14:algn="ctr">
            <w14:noFill/>
            <w14:prstDash w14:val="solid"/>
            <w14:round/>
          </w14:textOutline>
        </w:rPr>
        <w:t>icaines pauvres et vulnérables dans l’optique de formuler des</w:t>
      </w:r>
      <w:r w:rsidRPr="00F65255">
        <w:rPr>
          <w:rFonts w:ascii="Candara" w:hAnsi="Candara" w:cs="Arial"/>
          <w:bCs/>
          <w:lang w:val="fr-FR"/>
          <w14:textOutline w14:w="0" w14:cap="flat" w14:cmpd="sng" w14:algn="ctr">
            <w14:noFill/>
            <w14:prstDash w14:val="solid"/>
            <w14:round/>
          </w14:textOutline>
        </w:rPr>
        <w:t xml:space="preserve"> stratégies </w:t>
      </w:r>
      <w:r w:rsidR="00DE34FD" w:rsidRPr="00F65255">
        <w:rPr>
          <w:rFonts w:ascii="Candara" w:hAnsi="Candara" w:cs="Arial"/>
          <w:bCs/>
          <w:lang w:val="fr-FR"/>
          <w14:textOutline w14:w="0" w14:cap="flat" w14:cmpd="sng" w14:algn="ctr">
            <w14:noFill/>
            <w14:prstDash w14:val="solid"/>
            <w14:round/>
          </w14:textOutline>
        </w:rPr>
        <w:t xml:space="preserve">durables et résilientes </w:t>
      </w:r>
      <w:r w:rsidRPr="00F65255">
        <w:rPr>
          <w:rFonts w:ascii="Candara" w:hAnsi="Candara" w:cs="Arial"/>
          <w:bCs/>
          <w:lang w:val="fr-FR"/>
          <w14:textOutline w14:w="0" w14:cap="flat" w14:cmpd="sng" w14:algn="ctr">
            <w14:noFill/>
            <w14:prstDash w14:val="solid"/>
            <w14:round/>
          </w14:textOutline>
        </w:rPr>
        <w:t xml:space="preserve">d'adaptation </w:t>
      </w:r>
      <w:r w:rsidR="00DE34FD" w:rsidRPr="00F65255">
        <w:rPr>
          <w:rFonts w:ascii="Candara" w:hAnsi="Candara" w:cs="Arial"/>
          <w:bCs/>
          <w:lang w:val="fr-FR"/>
          <w14:textOutline w14:w="0" w14:cap="flat" w14:cmpd="sng" w14:algn="ctr">
            <w14:noFill/>
            <w14:prstDash w14:val="solid"/>
            <w14:round/>
          </w14:textOutline>
        </w:rPr>
        <w:t>au changement climatique</w:t>
      </w:r>
      <w:r w:rsidR="00700C97" w:rsidRPr="00F65255">
        <w:rPr>
          <w:rFonts w:ascii="Candara" w:hAnsi="Candara" w:cs="Arial"/>
          <w:bCs/>
          <w:lang w:val="fr-FR"/>
          <w14:textOutline w14:w="0" w14:cap="flat" w14:cmpd="sng" w14:algn="ctr">
            <w14:noFill/>
            <w14:prstDash w14:val="solid"/>
            <w14:round/>
          </w14:textOutline>
        </w:rPr>
        <w:t>.</w:t>
      </w:r>
    </w:p>
    <w:p w14:paraId="095BBEA2" w14:textId="1545C314" w:rsidR="009D2AE1" w:rsidRPr="00F65255" w:rsidRDefault="00F851BD" w:rsidP="00087E75">
      <w:pPr>
        <w:ind w:left="426"/>
        <w:jc w:val="both"/>
        <w:rPr>
          <w:rFonts w:ascii="Candara" w:hAnsi="Candara" w:cs="Arial"/>
          <w:bCs/>
          <w:lang w:val="fr-FR"/>
          <w14:textOutline w14:w="0" w14:cap="flat" w14:cmpd="sng" w14:algn="ctr">
            <w14:noFill/>
            <w14:prstDash w14:val="solid"/>
            <w14:round/>
          </w14:textOutline>
        </w:rPr>
      </w:pPr>
      <w:r w:rsidRPr="00F65255">
        <w:rPr>
          <w:rFonts w:ascii="Candara" w:hAnsi="Candara" w:cs="Arial"/>
          <w:bCs/>
          <w:lang w:val="fr-FR"/>
          <w14:textOutline w14:w="0" w14:cap="flat" w14:cmpd="sng" w14:algn="ctr">
            <w14:noFill/>
            <w14:prstDash w14:val="solid"/>
            <w14:round/>
          </w14:textOutline>
        </w:rPr>
        <w:t>Dans le cadre de</w:t>
      </w:r>
      <w:r w:rsidR="00603F39" w:rsidRPr="00F65255">
        <w:rPr>
          <w:rFonts w:ascii="Candara" w:hAnsi="Candara" w:cs="Arial"/>
          <w:bCs/>
          <w:lang w:val="fr-FR"/>
          <w14:textOutline w14:w="0" w14:cap="flat" w14:cmpd="sng" w14:algn="ctr">
            <w14:noFill/>
            <w14:prstDash w14:val="solid"/>
            <w14:round/>
          </w14:textOutline>
        </w:rPr>
        <w:t xml:space="preserve"> la mise en œuvre du SALCA, quatre organisations basées en Afrique sub-saharienne ont été sélectionnées, </w:t>
      </w:r>
      <w:r w:rsidR="00F65255" w:rsidRPr="00F65255">
        <w:rPr>
          <w:rFonts w:ascii="Candara" w:hAnsi="Candara" w:cs="Arial"/>
          <w:bCs/>
          <w:lang w:val="fr-FR"/>
          <w14:textOutline w14:w="0" w14:cap="flat" w14:cmpd="sng" w14:algn="ctr">
            <w14:noFill/>
            <w14:prstDash w14:val="solid"/>
            <w14:round/>
          </w14:textOutline>
        </w:rPr>
        <w:t>dont le</w:t>
      </w:r>
      <w:r w:rsidR="00603F39" w:rsidRPr="00F65255">
        <w:rPr>
          <w:rFonts w:ascii="Candara" w:hAnsi="Candara" w:cs="Arial"/>
          <w:bCs/>
          <w:lang w:val="fr-FR"/>
          <w14:textOutline w14:w="0" w14:cap="flat" w14:cmpd="sng" w14:algn="ctr">
            <w14:noFill/>
            <w14:prstDash w14:val="solid"/>
            <w14:round/>
          </w14:textOutline>
        </w:rPr>
        <w:t xml:space="preserve"> Centre africain pour le développement équitable (ACED) et un groupe de réflexion et d'action pour le développement équitable en Afrique</w:t>
      </w:r>
      <w:r w:rsidR="00700C97" w:rsidRPr="00F65255">
        <w:rPr>
          <w:rFonts w:ascii="Candara" w:hAnsi="Candara" w:cs="Arial"/>
          <w:bCs/>
          <w:lang w:val="fr-FR"/>
          <w14:textOutline w14:w="0" w14:cap="flat" w14:cmpd="sng" w14:algn="ctr">
            <w14:noFill/>
            <w14:prstDash w14:val="solid"/>
            <w14:round/>
          </w14:textOutline>
        </w:rPr>
        <w:t>.</w:t>
      </w:r>
    </w:p>
    <w:p w14:paraId="036E7DD9" w14:textId="2028BE59" w:rsidR="00700C97" w:rsidRPr="00F65255" w:rsidRDefault="00603F39" w:rsidP="009D2AE1">
      <w:pPr>
        <w:ind w:left="426"/>
        <w:jc w:val="both"/>
        <w:rPr>
          <w:rFonts w:ascii="Candara" w:hAnsi="Candara" w:cs="Arial"/>
          <w:bCs/>
          <w:lang w:val="fr-FR"/>
          <w14:textOutline w14:w="0" w14:cap="flat" w14:cmpd="sng" w14:algn="ctr">
            <w14:noFill/>
            <w14:prstDash w14:val="solid"/>
            <w14:round/>
          </w14:textOutline>
        </w:rPr>
      </w:pPr>
      <w:r w:rsidRPr="00F65255">
        <w:rPr>
          <w:rFonts w:ascii="Candara" w:hAnsi="Candara" w:cs="Arial"/>
          <w:shd w:val="clear" w:color="auto" w:fill="FFFFFF"/>
          <w:lang w:val="fr-FR"/>
        </w:rPr>
        <w:t>Cat</w:t>
      </w:r>
      <w:r w:rsidR="00DE34FD" w:rsidRPr="00F65255">
        <w:rPr>
          <w:rFonts w:ascii="Candara" w:hAnsi="Candara" w:cs="Arial"/>
          <w:shd w:val="clear" w:color="auto" w:fill="FFFFFF"/>
          <w:lang w:val="fr-FR"/>
        </w:rPr>
        <w:t>alyseur de changement positif, l</w:t>
      </w:r>
      <w:r w:rsidRPr="00F65255">
        <w:rPr>
          <w:rFonts w:ascii="Candara" w:hAnsi="Candara" w:cs="Arial"/>
          <w:shd w:val="clear" w:color="auto" w:fill="FFFFFF"/>
          <w:lang w:val="fr-FR"/>
        </w:rPr>
        <w:t>’ACED facilit</w:t>
      </w:r>
      <w:r w:rsidR="00DE34FD" w:rsidRPr="00F65255">
        <w:rPr>
          <w:rFonts w:ascii="Candara" w:hAnsi="Candara" w:cs="Arial"/>
          <w:shd w:val="clear" w:color="auto" w:fill="FFFFFF"/>
          <w:lang w:val="fr-FR"/>
        </w:rPr>
        <w:t>e</w:t>
      </w:r>
      <w:r w:rsidRPr="00F65255">
        <w:rPr>
          <w:rFonts w:ascii="Candara" w:hAnsi="Candara" w:cs="Arial"/>
          <w:shd w:val="clear" w:color="auto" w:fill="FFFFFF"/>
          <w:lang w:val="fr-FR"/>
        </w:rPr>
        <w:t xml:space="preserve"> le partage de connaissances, d'expertise et de solutions</w:t>
      </w:r>
      <w:r w:rsidR="00D11828">
        <w:rPr>
          <w:rFonts w:ascii="Candara" w:hAnsi="Candara" w:cs="Arial"/>
          <w:shd w:val="clear" w:color="auto" w:fill="FFFFFF"/>
          <w:lang w:val="fr-FR"/>
        </w:rPr>
        <w:t xml:space="preserve"> durables en matière de réponse</w:t>
      </w:r>
      <w:r w:rsidRPr="00F65255">
        <w:rPr>
          <w:rFonts w:ascii="Candara" w:hAnsi="Candara" w:cs="Arial"/>
          <w:shd w:val="clear" w:color="auto" w:fill="FFFFFF"/>
          <w:lang w:val="fr-FR"/>
        </w:rPr>
        <w:t xml:space="preserve"> aux besoins les plus pr</w:t>
      </w:r>
      <w:r w:rsidR="00DE34FD" w:rsidRPr="00F65255">
        <w:rPr>
          <w:rFonts w:ascii="Candara" w:hAnsi="Candara" w:cs="Arial"/>
          <w:shd w:val="clear" w:color="auto" w:fill="FFFFFF"/>
          <w:lang w:val="fr-FR"/>
        </w:rPr>
        <w:t xml:space="preserve">essants du continent. Ainsi, grâce à l’établissement </w:t>
      </w:r>
      <w:r w:rsidRPr="00F65255">
        <w:rPr>
          <w:rFonts w:ascii="Candara" w:hAnsi="Candara" w:cs="Arial"/>
          <w:shd w:val="clear" w:color="auto" w:fill="FFFFFF"/>
          <w:lang w:val="fr-FR"/>
        </w:rPr>
        <w:t>d</w:t>
      </w:r>
      <w:r w:rsidR="00DE34FD" w:rsidRPr="00F65255">
        <w:rPr>
          <w:rFonts w:ascii="Candara" w:hAnsi="Candara" w:cs="Arial"/>
          <w:shd w:val="clear" w:color="auto" w:fill="FFFFFF"/>
          <w:lang w:val="fr-FR"/>
        </w:rPr>
        <w:t>e</w:t>
      </w:r>
      <w:r w:rsidRPr="00F65255">
        <w:rPr>
          <w:rFonts w:ascii="Candara" w:hAnsi="Candara" w:cs="Arial"/>
          <w:shd w:val="clear" w:color="auto" w:fill="FFFFFF"/>
          <w:lang w:val="fr-FR"/>
        </w:rPr>
        <w:t xml:space="preserve"> partenariats, </w:t>
      </w:r>
      <w:r w:rsidR="00DE34FD" w:rsidRPr="00F65255">
        <w:rPr>
          <w:rFonts w:ascii="Candara" w:hAnsi="Candara" w:cs="Arial"/>
          <w:shd w:val="clear" w:color="auto" w:fill="FFFFFF"/>
          <w:lang w:val="fr-FR"/>
        </w:rPr>
        <w:t xml:space="preserve">la </w:t>
      </w:r>
      <w:r w:rsidRPr="00F65255">
        <w:rPr>
          <w:rFonts w:ascii="Candara" w:hAnsi="Candara" w:cs="Arial"/>
          <w:shd w:val="clear" w:color="auto" w:fill="FFFFFF"/>
          <w:lang w:val="fr-FR"/>
        </w:rPr>
        <w:t>vulgarisa</w:t>
      </w:r>
      <w:r w:rsidR="00DE34FD" w:rsidRPr="00F65255">
        <w:rPr>
          <w:rFonts w:ascii="Candara" w:hAnsi="Candara" w:cs="Arial"/>
          <w:shd w:val="clear" w:color="auto" w:fill="FFFFFF"/>
          <w:lang w:val="fr-FR"/>
        </w:rPr>
        <w:t xml:space="preserve">tion des connaissances et à la mise sur </w:t>
      </w:r>
      <w:r w:rsidR="00F65255" w:rsidRPr="00F65255">
        <w:rPr>
          <w:rFonts w:ascii="Candara" w:hAnsi="Candara" w:cs="Arial"/>
          <w:shd w:val="clear" w:color="auto" w:fill="FFFFFF"/>
          <w:lang w:val="fr-FR"/>
        </w:rPr>
        <w:t>pied de</w:t>
      </w:r>
      <w:r w:rsidRPr="00F65255">
        <w:rPr>
          <w:rFonts w:ascii="Candara" w:hAnsi="Candara" w:cs="Arial"/>
          <w:shd w:val="clear" w:color="auto" w:fill="FFFFFF"/>
          <w:lang w:val="fr-FR"/>
        </w:rPr>
        <w:t xml:space="preserve"> solutions durables, l'ACED oriente et accompagne les décideurs politiques ainsi que les praticiens dans la prise de décisions justes, inclusives et éclairées</w:t>
      </w:r>
      <w:r w:rsidR="00700C97" w:rsidRPr="00F65255">
        <w:rPr>
          <w:rFonts w:ascii="Candara" w:hAnsi="Candara" w:cs="Arial"/>
          <w:shd w:val="clear" w:color="auto" w:fill="FFFFFF"/>
          <w:lang w:val="fr-FR"/>
        </w:rPr>
        <w:t>.</w:t>
      </w:r>
      <w:r w:rsidR="00700C97" w:rsidRPr="00F65255">
        <w:rPr>
          <w:rFonts w:ascii="Candara" w:hAnsi="Candara" w:cs="Arial"/>
          <w:color w:val="0D0D0D"/>
          <w:shd w:val="clear" w:color="auto" w:fill="FFFFFF"/>
          <w:lang w:val="fr-FR"/>
        </w:rPr>
        <w:t xml:space="preserve"> </w:t>
      </w:r>
    </w:p>
    <w:p w14:paraId="40DE8FB3" w14:textId="226433F3" w:rsidR="00700C97" w:rsidRPr="00F65255" w:rsidRDefault="00DE34FD" w:rsidP="009D2AE1">
      <w:pPr>
        <w:ind w:left="426"/>
        <w:jc w:val="both"/>
        <w:rPr>
          <w:rFonts w:ascii="Candara" w:hAnsi="Candara" w:cs="Arial"/>
          <w:bCs/>
          <w:lang w:val="fr-FR"/>
          <w14:textOutline w14:w="0" w14:cap="flat" w14:cmpd="sng" w14:algn="ctr">
            <w14:noFill/>
            <w14:prstDash w14:val="solid"/>
            <w14:round/>
          </w14:textOutline>
        </w:rPr>
      </w:pPr>
      <w:r w:rsidRPr="00F65255">
        <w:rPr>
          <w:rFonts w:ascii="Candara" w:hAnsi="Candara" w:cs="Arial"/>
          <w:bCs/>
          <w:lang w:val="fr-FR"/>
          <w14:textOutline w14:w="0" w14:cap="flat" w14:cmpd="sng" w14:algn="ctr">
            <w14:noFill/>
            <w14:prstDash w14:val="solid"/>
            <w14:round/>
          </w14:textOutline>
        </w:rPr>
        <w:t>Le processus d’EBC</w:t>
      </w:r>
      <w:r w:rsidR="00087E75" w:rsidRPr="00F65255">
        <w:rPr>
          <w:rFonts w:ascii="Candara" w:hAnsi="Candara" w:cs="Arial"/>
          <w:bCs/>
          <w:lang w:val="fr-FR"/>
          <w14:textOutline w14:w="0" w14:cap="flat" w14:cmpd="sng" w14:algn="ctr">
            <w14:noFill/>
            <w14:prstDash w14:val="solid"/>
            <w14:round/>
          </w14:textOutline>
        </w:rPr>
        <w:t xml:space="preserve"> </w:t>
      </w:r>
      <w:r w:rsidR="00603F39" w:rsidRPr="00F65255">
        <w:rPr>
          <w:rFonts w:ascii="Candara" w:hAnsi="Candara" w:cs="Arial"/>
          <w:bCs/>
          <w:lang w:val="fr-FR"/>
          <w14:textOutline w14:w="0" w14:cap="flat" w14:cmpd="sng" w14:algn="ctr">
            <w14:noFill/>
            <w14:prstDash w14:val="solid"/>
            <w14:round/>
          </w14:textOutline>
        </w:rPr>
        <w:t>r</w:t>
      </w:r>
      <w:r w:rsidRPr="00F65255">
        <w:rPr>
          <w:rFonts w:ascii="Candara" w:hAnsi="Candara" w:cs="Arial"/>
          <w:bCs/>
          <w:lang w:val="fr-FR"/>
          <w14:textOutline w14:w="0" w14:cap="flat" w14:cmpd="sng" w14:algn="ctr">
            <w14:noFill/>
            <w14:prstDash w14:val="solid"/>
            <w14:round/>
          </w14:textOutline>
        </w:rPr>
        <w:t>ecommande à l'ACED la formulation d’</w:t>
      </w:r>
      <w:r w:rsidR="00603F39" w:rsidRPr="00F65255">
        <w:rPr>
          <w:rFonts w:ascii="Candara" w:hAnsi="Candara" w:cs="Arial"/>
          <w:bCs/>
          <w:lang w:val="fr-FR"/>
          <w14:textOutline w14:w="0" w14:cap="flat" w14:cmpd="sng" w14:algn="ctr">
            <w14:noFill/>
            <w14:prstDash w14:val="solid"/>
            <w14:round/>
          </w14:textOutline>
        </w:rPr>
        <w:t>une politique de suivi, d'év</w:t>
      </w:r>
      <w:r w:rsidRPr="00F65255">
        <w:rPr>
          <w:rFonts w:ascii="Candara" w:hAnsi="Candara" w:cs="Arial"/>
          <w:bCs/>
          <w:lang w:val="fr-FR"/>
          <w14:textOutline w14:w="0" w14:cap="flat" w14:cmpd="sng" w14:algn="ctr">
            <w14:noFill/>
            <w14:prstDash w14:val="solid"/>
            <w14:round/>
          </w14:textOutline>
        </w:rPr>
        <w:t>aluation et d'apprentissage (SEA</w:t>
      </w:r>
      <w:r w:rsidR="00087E75" w:rsidRPr="00F65255">
        <w:rPr>
          <w:rFonts w:ascii="Candara" w:hAnsi="Candara" w:cs="Arial"/>
          <w:bCs/>
          <w:lang w:val="fr-FR"/>
          <w14:textOutline w14:w="0" w14:cap="flat" w14:cmpd="sng" w14:algn="ctr">
            <w14:noFill/>
            <w14:prstDash w14:val="solid"/>
            <w14:round/>
          </w14:textOutline>
        </w:rPr>
        <w:t>). Dans</w:t>
      </w:r>
      <w:r w:rsidR="00603F39" w:rsidRPr="00F65255">
        <w:rPr>
          <w:rFonts w:ascii="Candara" w:hAnsi="Candara" w:cs="Arial"/>
          <w:bCs/>
          <w:lang w:val="fr-FR"/>
          <w14:textOutline w14:w="0" w14:cap="flat" w14:cmpd="sng" w14:algn="ctr">
            <w14:noFill/>
            <w14:prstDash w14:val="solid"/>
            <w14:round/>
          </w14:textOutline>
        </w:rPr>
        <w:t xml:space="preserve"> </w:t>
      </w:r>
      <w:r w:rsidR="00087E75" w:rsidRPr="00F65255">
        <w:rPr>
          <w:rFonts w:ascii="Candara" w:hAnsi="Candara" w:cs="Arial"/>
          <w:bCs/>
          <w:lang w:val="fr-FR"/>
          <w14:textOutline w14:w="0" w14:cap="flat" w14:cmpd="sng" w14:algn="ctr">
            <w14:noFill/>
            <w14:prstDash w14:val="solid"/>
            <w14:round/>
          </w14:textOutline>
        </w:rPr>
        <w:t xml:space="preserve">cette optique, </w:t>
      </w:r>
      <w:r w:rsidR="00603F39" w:rsidRPr="00F65255">
        <w:rPr>
          <w:rFonts w:ascii="Candara" w:hAnsi="Candara" w:cs="Arial"/>
          <w:bCs/>
          <w:lang w:val="fr-FR"/>
          <w14:textOutline w14:w="0" w14:cap="flat" w14:cmpd="sng" w14:algn="ctr">
            <w14:noFill/>
            <w14:prstDash w14:val="solid"/>
            <w14:round/>
          </w14:textOutline>
        </w:rPr>
        <w:t xml:space="preserve">l'ACED </w:t>
      </w:r>
      <w:r w:rsidR="00087E75" w:rsidRPr="00F65255">
        <w:rPr>
          <w:rFonts w:ascii="Candara" w:hAnsi="Candara" w:cs="Arial"/>
          <w:bCs/>
          <w:lang w:val="fr-FR"/>
          <w14:textOutline w14:w="0" w14:cap="flat" w14:cmpd="sng" w14:algn="ctr">
            <w14:noFill/>
            <w14:prstDash w14:val="solid"/>
            <w14:round/>
          </w14:textOutline>
        </w:rPr>
        <w:t>sollicite</w:t>
      </w:r>
      <w:r w:rsidR="00603F39" w:rsidRPr="00F65255">
        <w:rPr>
          <w:rFonts w:ascii="Candara" w:hAnsi="Candara" w:cs="Arial"/>
          <w:bCs/>
          <w:lang w:val="fr-FR"/>
          <w14:textOutline w14:w="0" w14:cap="flat" w14:cmpd="sng" w14:algn="ctr">
            <w14:noFill/>
            <w14:prstDash w14:val="solid"/>
            <w14:round/>
          </w14:textOutline>
        </w:rPr>
        <w:t xml:space="preserve"> l'expertise d'un consultant individuel expérimenté en vue de l</w:t>
      </w:r>
      <w:r w:rsidR="001947CF" w:rsidRPr="00F65255">
        <w:rPr>
          <w:rFonts w:ascii="Candara" w:hAnsi="Candara" w:cs="Arial"/>
          <w:bCs/>
          <w:lang w:val="fr-FR"/>
          <w14:textOutline w14:w="0" w14:cap="flat" w14:cmpd="sng" w14:algn="ctr">
            <w14:noFill/>
            <w14:prstDash w14:val="solid"/>
            <w14:round/>
          </w14:textOutline>
        </w:rPr>
        <w:t>'élaboration d'une politique SEA</w:t>
      </w:r>
      <w:r w:rsidR="00603F39" w:rsidRPr="00F65255">
        <w:rPr>
          <w:rFonts w:ascii="Candara" w:hAnsi="Candara" w:cs="Arial"/>
          <w:bCs/>
          <w:lang w:val="fr-FR"/>
          <w14:textOutline w14:w="0" w14:cap="flat" w14:cmpd="sng" w14:algn="ctr">
            <w14:noFill/>
            <w14:prstDash w14:val="solid"/>
            <w14:round/>
          </w14:textOutline>
        </w:rPr>
        <w:t xml:space="preserve"> complète. À travers </w:t>
      </w:r>
      <w:r w:rsidR="00087E75" w:rsidRPr="00F65255">
        <w:rPr>
          <w:rFonts w:ascii="Candara" w:hAnsi="Candara" w:cs="Arial"/>
          <w:bCs/>
          <w:lang w:val="fr-FR"/>
          <w14:textOutline w14:w="0" w14:cap="flat" w14:cmpd="sng" w14:algn="ctr">
            <w14:noFill/>
            <w14:prstDash w14:val="solid"/>
            <w14:round/>
          </w14:textOutline>
        </w:rPr>
        <w:t>cette</w:t>
      </w:r>
      <w:r w:rsidR="00603F39" w:rsidRPr="00F65255">
        <w:rPr>
          <w:rFonts w:ascii="Candara" w:hAnsi="Candara" w:cs="Arial"/>
          <w:bCs/>
          <w:lang w:val="fr-FR"/>
          <w14:textOutline w14:w="0" w14:cap="flat" w14:cmpd="sng" w14:algn="ctr">
            <w14:noFill/>
            <w14:prstDash w14:val="solid"/>
            <w14:round/>
          </w14:textOutline>
        </w:rPr>
        <w:t xml:space="preserve"> consultation, l'ACED </w:t>
      </w:r>
      <w:r w:rsidR="00704B8F" w:rsidRPr="00F65255">
        <w:rPr>
          <w:rFonts w:ascii="Candara" w:hAnsi="Candara" w:cs="Arial"/>
          <w:bCs/>
          <w:lang w:val="fr-FR"/>
          <w14:textOutline w14:w="0" w14:cap="flat" w14:cmpd="sng" w14:algn="ctr">
            <w14:noFill/>
            <w14:prstDash w14:val="solid"/>
            <w14:round/>
          </w14:textOutline>
        </w:rPr>
        <w:t xml:space="preserve">entend </w:t>
      </w:r>
      <w:r w:rsidR="00603F39" w:rsidRPr="00F65255">
        <w:rPr>
          <w:rFonts w:ascii="Candara" w:hAnsi="Candara" w:cs="Arial"/>
          <w:bCs/>
          <w:lang w:val="fr-FR"/>
          <w14:textOutline w14:w="0" w14:cap="flat" w14:cmpd="sng" w14:algn="ctr">
            <w14:noFill/>
            <w14:prstDash w14:val="solid"/>
            <w14:round/>
          </w14:textOutline>
        </w:rPr>
        <w:t>mettre en place des systèmes performants de suivi des progrès, d'évaluation de l'impact et de promotion de l'apprentissage au sein de l'organisation. En se dotant de meille</w:t>
      </w:r>
      <w:r w:rsidR="001947CF" w:rsidRPr="00F65255">
        <w:rPr>
          <w:rFonts w:ascii="Candara" w:hAnsi="Candara" w:cs="Arial"/>
          <w:bCs/>
          <w:lang w:val="fr-FR"/>
          <w14:textOutline w14:w="0" w14:cap="flat" w14:cmpd="sng" w14:algn="ctr">
            <w14:noFill/>
            <w14:prstDash w14:val="solid"/>
            <w14:round/>
          </w14:textOutline>
        </w:rPr>
        <w:t>ures pratiques en matière de SEA</w:t>
      </w:r>
      <w:r w:rsidR="00603F39" w:rsidRPr="00F65255">
        <w:rPr>
          <w:rFonts w:ascii="Candara" w:hAnsi="Candara" w:cs="Arial"/>
          <w:bCs/>
          <w:lang w:val="fr-FR"/>
          <w14:textOutline w14:w="0" w14:cap="flat" w14:cmpd="sng" w14:algn="ctr">
            <w14:noFill/>
            <w14:prstDash w14:val="solid"/>
            <w14:round/>
          </w14:textOutline>
        </w:rPr>
        <w:t xml:space="preserve">, l'ACED entend </w:t>
      </w:r>
      <w:r w:rsidR="00704B8F" w:rsidRPr="00F65255">
        <w:rPr>
          <w:rFonts w:ascii="Candara" w:hAnsi="Candara" w:cs="Arial"/>
          <w:bCs/>
          <w:lang w:val="fr-FR"/>
          <w14:textOutline w14:w="0" w14:cap="flat" w14:cmpd="sng" w14:algn="ctr">
            <w14:noFill/>
            <w14:prstDash w14:val="solid"/>
            <w14:round/>
          </w14:textOutline>
        </w:rPr>
        <w:t xml:space="preserve">également </w:t>
      </w:r>
      <w:r w:rsidR="00603F39" w:rsidRPr="00F65255">
        <w:rPr>
          <w:rFonts w:ascii="Candara" w:hAnsi="Candara" w:cs="Arial"/>
          <w:bCs/>
          <w:lang w:val="fr-FR"/>
          <w14:textOutline w14:w="0" w14:cap="flat" w14:cmpd="sng" w14:algn="ctr">
            <w14:noFill/>
            <w14:prstDash w14:val="solid"/>
            <w14:round/>
          </w14:textOutline>
        </w:rPr>
        <w:t>inspirer des décisions éclairées, optimiser l'efficacité de ses programmes et, en fin de compte, poursuivre sa mission de promotion du déve</w:t>
      </w:r>
      <w:r w:rsidR="00D30E77" w:rsidRPr="00F65255">
        <w:rPr>
          <w:rFonts w:ascii="Candara" w:hAnsi="Candara" w:cs="Arial"/>
          <w:bCs/>
          <w:lang w:val="fr-FR"/>
          <w14:textOutline w14:w="0" w14:cap="flat" w14:cmpd="sng" w14:algn="ctr">
            <w14:noFill/>
            <w14:prstDash w14:val="solid"/>
            <w14:round/>
          </w14:textOutline>
        </w:rPr>
        <w:t>loppement équitable sur le continent Africaine</w:t>
      </w:r>
      <w:r w:rsidR="00700C97" w:rsidRPr="00F65255">
        <w:rPr>
          <w:rFonts w:ascii="Candara" w:hAnsi="Candara" w:cs="Arial"/>
          <w:bCs/>
          <w:lang w:val="fr-FR"/>
          <w14:textOutline w14:w="0" w14:cap="flat" w14:cmpd="sng" w14:algn="ctr">
            <w14:noFill/>
            <w14:prstDash w14:val="solid"/>
            <w14:round/>
          </w14:textOutline>
        </w:rPr>
        <w:t>.</w:t>
      </w:r>
    </w:p>
    <w:p w14:paraId="4C065298" w14:textId="05B47BAC" w:rsidR="00700C97" w:rsidRPr="00F65255" w:rsidRDefault="00603F39" w:rsidP="007152F0">
      <w:pPr>
        <w:pStyle w:val="Heading1"/>
        <w:numPr>
          <w:ilvl w:val="0"/>
          <w:numId w:val="8"/>
        </w:numPr>
        <w:rPr>
          <w:rFonts w:ascii="Candara" w:hAnsi="Candara" w:cs="Arial"/>
          <w:b/>
          <w:bCs/>
          <w:color w:val="auto"/>
          <w:sz w:val="22"/>
          <w:szCs w:val="22"/>
          <w:lang w:val="fr-FR"/>
        </w:rPr>
      </w:pPr>
      <w:r w:rsidRPr="00F65255">
        <w:rPr>
          <w:rFonts w:ascii="Candara" w:hAnsi="Candara" w:cs="Arial"/>
          <w:b/>
          <w:bCs/>
          <w:color w:val="auto"/>
          <w:sz w:val="22"/>
          <w:szCs w:val="22"/>
          <w:lang w:val="fr-FR"/>
        </w:rPr>
        <w:t>Objectifs de la mission</w:t>
      </w:r>
    </w:p>
    <w:p w14:paraId="548916D3" w14:textId="6892406A" w:rsidR="00603F39" w:rsidRPr="00F65255" w:rsidRDefault="00D11828" w:rsidP="00603F39">
      <w:pPr>
        <w:spacing w:before="240" w:after="0"/>
        <w:ind w:left="567"/>
        <w:jc w:val="both"/>
        <w:rPr>
          <w:rFonts w:ascii="Candara" w:hAnsi="Candara" w:cs="Arial"/>
          <w:lang w:val="fr-FR"/>
        </w:rPr>
      </w:pPr>
      <w:r>
        <w:rPr>
          <w:rFonts w:ascii="Candara" w:hAnsi="Candara" w:cs="Arial"/>
          <w:lang w:val="fr-FR"/>
        </w:rPr>
        <w:t>De manière</w:t>
      </w:r>
      <w:r w:rsidR="00DB6EA7" w:rsidRPr="00F65255">
        <w:rPr>
          <w:rFonts w:ascii="Candara" w:hAnsi="Candara" w:cs="Arial"/>
          <w:lang w:val="fr-FR"/>
        </w:rPr>
        <w:t xml:space="preserve"> </w:t>
      </w:r>
      <w:r w:rsidR="00603F39" w:rsidRPr="00F65255">
        <w:rPr>
          <w:rFonts w:ascii="Candara" w:hAnsi="Candara" w:cs="Arial"/>
          <w:lang w:val="fr-FR"/>
        </w:rPr>
        <w:t>général</w:t>
      </w:r>
      <w:r>
        <w:rPr>
          <w:rFonts w:ascii="Candara" w:hAnsi="Candara" w:cs="Arial"/>
          <w:lang w:val="fr-FR"/>
        </w:rPr>
        <w:t>e</w:t>
      </w:r>
      <w:r w:rsidR="00603F39" w:rsidRPr="00F65255">
        <w:rPr>
          <w:rFonts w:ascii="Candara" w:hAnsi="Candara" w:cs="Arial"/>
          <w:lang w:val="fr-FR"/>
        </w:rPr>
        <w:t>, le consultant retenu dans le cadre de cet AMI aura pour tâche</w:t>
      </w:r>
      <w:r w:rsidR="001947CF" w:rsidRPr="00F65255">
        <w:rPr>
          <w:rFonts w:ascii="Candara" w:hAnsi="Candara" w:cs="Arial"/>
          <w:lang w:val="fr-FR"/>
        </w:rPr>
        <w:t xml:space="preserve"> de développer une politique SEA</w:t>
      </w:r>
      <w:r w:rsidR="00603F39" w:rsidRPr="00F65255">
        <w:rPr>
          <w:rFonts w:ascii="Candara" w:hAnsi="Candara" w:cs="Arial"/>
          <w:lang w:val="fr-FR"/>
        </w:rPr>
        <w:t xml:space="preserve"> complète et un </w:t>
      </w:r>
      <w:r w:rsidR="00DC4172" w:rsidRPr="00F65255">
        <w:rPr>
          <w:rFonts w:ascii="Candara" w:hAnsi="Candara" w:cs="Arial"/>
          <w:lang w:val="fr-FR"/>
        </w:rPr>
        <w:t xml:space="preserve">Manuel </w:t>
      </w:r>
      <w:r w:rsidR="003A47AE" w:rsidRPr="00F65255">
        <w:rPr>
          <w:rFonts w:ascii="Candara" w:hAnsi="Candara" w:cs="Arial"/>
          <w:lang w:val="fr-FR"/>
        </w:rPr>
        <w:t xml:space="preserve">de procédures </w:t>
      </w:r>
      <w:r w:rsidR="00603F39" w:rsidRPr="00F65255">
        <w:rPr>
          <w:rFonts w:ascii="Candara" w:hAnsi="Candara" w:cs="Arial"/>
          <w:lang w:val="fr-FR"/>
        </w:rPr>
        <w:t xml:space="preserve">de l'ACED qui servira de référence à la réalisation des résultats de l'institution. En outre, il organisera des sessions de formation </w:t>
      </w:r>
      <w:r w:rsidR="00F50CE7" w:rsidRPr="00F65255">
        <w:rPr>
          <w:rFonts w:ascii="Candara" w:hAnsi="Candara" w:cs="Arial"/>
          <w:lang w:val="fr-FR"/>
        </w:rPr>
        <w:t>du</w:t>
      </w:r>
      <w:r w:rsidR="00603F39" w:rsidRPr="00F65255">
        <w:rPr>
          <w:rFonts w:ascii="Candara" w:hAnsi="Candara" w:cs="Arial"/>
          <w:lang w:val="fr-FR"/>
        </w:rPr>
        <w:t xml:space="preserve"> personnel de l'ACED</w:t>
      </w:r>
      <w:r w:rsidR="001947CF" w:rsidRPr="00F65255">
        <w:rPr>
          <w:rFonts w:ascii="Candara" w:hAnsi="Candara" w:cs="Arial"/>
          <w:lang w:val="fr-FR"/>
        </w:rPr>
        <w:t xml:space="preserve"> en vue d’</w:t>
      </w:r>
      <w:r w:rsidR="00603F39" w:rsidRPr="00F65255">
        <w:rPr>
          <w:rFonts w:ascii="Candara" w:hAnsi="Candara" w:cs="Arial"/>
          <w:lang w:val="fr-FR"/>
        </w:rPr>
        <w:t xml:space="preserve">une meilleure compréhension et </w:t>
      </w:r>
      <w:r>
        <w:rPr>
          <w:rFonts w:ascii="Candara" w:hAnsi="Candara" w:cs="Arial"/>
          <w:lang w:val="fr-FR"/>
        </w:rPr>
        <w:t>d’</w:t>
      </w:r>
      <w:r w:rsidR="00603F39" w:rsidRPr="00F65255">
        <w:rPr>
          <w:rFonts w:ascii="Candara" w:hAnsi="Candara" w:cs="Arial"/>
          <w:lang w:val="fr-FR"/>
        </w:rPr>
        <w:t xml:space="preserve">une utilisation efficace dudit </w:t>
      </w:r>
      <w:r w:rsidR="00A92D97" w:rsidRPr="00F65255">
        <w:rPr>
          <w:rFonts w:ascii="Candara" w:hAnsi="Candara" w:cs="Arial"/>
          <w:lang w:val="fr-FR"/>
        </w:rPr>
        <w:t xml:space="preserve">Manuel. </w:t>
      </w:r>
      <w:r w:rsidR="001947CF" w:rsidRPr="00F65255">
        <w:rPr>
          <w:rFonts w:ascii="Candara" w:hAnsi="Candara" w:cs="Arial"/>
          <w:lang w:val="fr-FR"/>
        </w:rPr>
        <w:t>De manière s</w:t>
      </w:r>
      <w:r w:rsidR="00603F39" w:rsidRPr="00F65255">
        <w:rPr>
          <w:rFonts w:ascii="Candara" w:hAnsi="Candara" w:cs="Arial"/>
          <w:lang w:val="fr-FR"/>
        </w:rPr>
        <w:t xml:space="preserve">pécifique, il s’agira pour </w:t>
      </w:r>
      <w:r w:rsidR="008C021B" w:rsidRPr="00F65255">
        <w:rPr>
          <w:rFonts w:ascii="Candara" w:hAnsi="Candara" w:cs="Arial"/>
          <w:lang w:val="fr-FR"/>
        </w:rPr>
        <w:t>lui</w:t>
      </w:r>
      <w:r w:rsidR="00603F39" w:rsidRPr="00F65255">
        <w:rPr>
          <w:rFonts w:ascii="Candara" w:hAnsi="Candara" w:cs="Arial"/>
          <w:lang w:val="fr-FR"/>
        </w:rPr>
        <w:t xml:space="preserve"> de :</w:t>
      </w:r>
    </w:p>
    <w:p w14:paraId="005AB978" w14:textId="0E10C140" w:rsidR="00603F39" w:rsidRPr="00F65255" w:rsidRDefault="00D11828" w:rsidP="00603F39">
      <w:pPr>
        <w:numPr>
          <w:ilvl w:val="0"/>
          <w:numId w:val="5"/>
        </w:numPr>
        <w:spacing w:after="0"/>
        <w:jc w:val="both"/>
        <w:rPr>
          <w:rFonts w:ascii="Candara" w:hAnsi="Candara" w:cs="Arial"/>
          <w:lang w:val="fr-FR"/>
        </w:rPr>
      </w:pPr>
      <w:r>
        <w:rPr>
          <w:rFonts w:ascii="Candara" w:hAnsi="Candara" w:cs="Arial"/>
          <w:lang w:val="fr-FR"/>
        </w:rPr>
        <w:t>Définir les points clés de la rè</w:t>
      </w:r>
      <w:r w:rsidR="00603F39" w:rsidRPr="00F65255">
        <w:rPr>
          <w:rFonts w:ascii="Candara" w:hAnsi="Candara" w:cs="Arial"/>
          <w:lang w:val="fr-FR"/>
        </w:rPr>
        <w:t xml:space="preserve">glementation devant </w:t>
      </w:r>
      <w:r w:rsidR="00D8255D" w:rsidRPr="00F65255">
        <w:rPr>
          <w:rFonts w:ascii="Candara" w:hAnsi="Candara" w:cs="Arial"/>
          <w:lang w:val="fr-FR"/>
        </w:rPr>
        <w:t>régir</w:t>
      </w:r>
      <w:r w:rsidR="00603F39" w:rsidRPr="00F65255">
        <w:rPr>
          <w:rFonts w:ascii="Candara" w:hAnsi="Candara" w:cs="Arial"/>
          <w:lang w:val="fr-FR"/>
        </w:rPr>
        <w:t xml:space="preserve"> la politique générale SEA au sein de l'ACED. </w:t>
      </w:r>
    </w:p>
    <w:p w14:paraId="3389F395" w14:textId="3C547000" w:rsidR="00603F39" w:rsidRPr="00F65255" w:rsidRDefault="00603F39" w:rsidP="00603F39">
      <w:pPr>
        <w:numPr>
          <w:ilvl w:val="0"/>
          <w:numId w:val="5"/>
        </w:numPr>
        <w:spacing w:after="0"/>
        <w:jc w:val="both"/>
        <w:rPr>
          <w:rFonts w:ascii="Candara" w:hAnsi="Candara" w:cs="Arial"/>
          <w:lang w:val="fr-FR"/>
        </w:rPr>
      </w:pPr>
      <w:r w:rsidRPr="00F65255">
        <w:rPr>
          <w:rFonts w:ascii="Candara" w:hAnsi="Candara" w:cs="Arial"/>
          <w:lang w:val="fr-FR"/>
        </w:rPr>
        <w:t>Clarifier les procédures et processus SEA au sein de l'ACED.</w:t>
      </w:r>
    </w:p>
    <w:p w14:paraId="7AA8D107" w14:textId="27B6AECF" w:rsidR="008B3C61" w:rsidRPr="00F65255" w:rsidRDefault="00603F39" w:rsidP="00603F39">
      <w:pPr>
        <w:numPr>
          <w:ilvl w:val="0"/>
          <w:numId w:val="5"/>
        </w:numPr>
        <w:spacing w:after="0"/>
        <w:jc w:val="both"/>
        <w:rPr>
          <w:rFonts w:ascii="Candara" w:hAnsi="Candara" w:cs="Arial"/>
          <w:lang w:val="fr-FR"/>
        </w:rPr>
      </w:pPr>
      <w:r w:rsidRPr="00F65255">
        <w:rPr>
          <w:rFonts w:ascii="Candara" w:hAnsi="Candara" w:cs="Arial"/>
          <w:lang w:val="fr-FR"/>
        </w:rPr>
        <w:t xml:space="preserve">Faciliter la compréhension et </w:t>
      </w:r>
      <w:r w:rsidR="00D8255D" w:rsidRPr="00F65255">
        <w:rPr>
          <w:rFonts w:ascii="Candara" w:hAnsi="Candara" w:cs="Arial"/>
          <w:lang w:val="fr-FR"/>
        </w:rPr>
        <w:t>le bon usage de</w:t>
      </w:r>
      <w:r w:rsidRPr="00F65255">
        <w:rPr>
          <w:rFonts w:ascii="Candara" w:hAnsi="Candara" w:cs="Arial"/>
          <w:lang w:val="fr-FR"/>
        </w:rPr>
        <w:t xml:space="preserve"> la politique SEA de l'ACED par le personnel à travers </w:t>
      </w:r>
      <w:r w:rsidR="007A2897" w:rsidRPr="00F65255">
        <w:rPr>
          <w:rFonts w:ascii="Candara" w:hAnsi="Candara" w:cs="Arial"/>
          <w:lang w:val="fr-FR"/>
        </w:rPr>
        <w:t>des sessions de formation dans d</w:t>
      </w:r>
      <w:r w:rsidRPr="00F65255">
        <w:rPr>
          <w:rFonts w:ascii="Candara" w:hAnsi="Candara" w:cs="Arial"/>
          <w:lang w:val="fr-FR"/>
        </w:rPr>
        <w:t>es domaines pertinents</w:t>
      </w:r>
      <w:r w:rsidR="00F50186" w:rsidRPr="00F65255">
        <w:rPr>
          <w:rFonts w:ascii="Candara" w:hAnsi="Candara" w:cs="Arial"/>
          <w:lang w:val="fr-FR"/>
        </w:rPr>
        <w:t>.</w:t>
      </w:r>
      <w:r w:rsidR="008B3C61" w:rsidRPr="00F65255">
        <w:rPr>
          <w:rFonts w:ascii="Candara" w:hAnsi="Candara" w:cs="Arial"/>
          <w:lang w:val="fr-FR"/>
        </w:rPr>
        <w:t xml:space="preserve"> </w:t>
      </w:r>
    </w:p>
    <w:p w14:paraId="79EB68DF" w14:textId="25CA92CC" w:rsidR="00700C97" w:rsidRPr="00F65255" w:rsidRDefault="008852C9" w:rsidP="00D17A12">
      <w:pPr>
        <w:pStyle w:val="Heading1"/>
        <w:numPr>
          <w:ilvl w:val="0"/>
          <w:numId w:val="8"/>
        </w:numPr>
        <w:ind w:left="426" w:hanging="284"/>
        <w:jc w:val="both"/>
        <w:rPr>
          <w:rFonts w:ascii="Candara" w:hAnsi="Candara" w:cs="Arial"/>
          <w:b/>
          <w:bCs/>
          <w:color w:val="auto"/>
          <w:sz w:val="22"/>
          <w:szCs w:val="22"/>
          <w:lang w:val="fr-FR"/>
        </w:rPr>
      </w:pPr>
      <w:r>
        <w:rPr>
          <w:rFonts w:ascii="Candara" w:hAnsi="Candara" w:cs="Arial"/>
          <w:b/>
          <w:bCs/>
          <w:color w:val="auto"/>
          <w:sz w:val="22"/>
          <w:szCs w:val="22"/>
          <w:lang w:val="fr-FR"/>
        </w:rPr>
        <w:t>Portée de la mission</w:t>
      </w:r>
    </w:p>
    <w:p w14:paraId="30C947A3" w14:textId="3DE318A4" w:rsidR="000356EF" w:rsidRPr="00F65255" w:rsidRDefault="008852C9" w:rsidP="000356EF">
      <w:pPr>
        <w:spacing w:after="160"/>
        <w:ind w:firstLine="426"/>
        <w:jc w:val="both"/>
        <w:rPr>
          <w:rFonts w:ascii="Candara" w:hAnsi="Candara" w:cs="Arial"/>
          <w:lang w:val="fr-FR"/>
        </w:rPr>
      </w:pPr>
      <w:r>
        <w:rPr>
          <w:rFonts w:ascii="Candara" w:hAnsi="Candara" w:cs="Arial"/>
          <w:lang w:val="fr-FR"/>
        </w:rPr>
        <w:t xml:space="preserve">Le consultant devra réaliser les tâches </w:t>
      </w:r>
      <w:r w:rsidR="00753B78">
        <w:rPr>
          <w:rFonts w:ascii="Candara" w:hAnsi="Candara" w:cs="Arial"/>
          <w:lang w:val="fr-FR"/>
        </w:rPr>
        <w:t>suivantes</w:t>
      </w:r>
      <w:r w:rsidR="00753B78" w:rsidRPr="00F65255">
        <w:rPr>
          <w:rFonts w:ascii="Candara" w:hAnsi="Candara" w:cs="Arial"/>
          <w:lang w:val="fr-FR"/>
        </w:rPr>
        <w:t xml:space="preserve"> :</w:t>
      </w:r>
    </w:p>
    <w:p w14:paraId="34CE14AD" w14:textId="38E566C7" w:rsidR="000356EF" w:rsidRPr="00F65255" w:rsidRDefault="008852C9" w:rsidP="000356EF">
      <w:pPr>
        <w:pStyle w:val="ListParagraph"/>
        <w:numPr>
          <w:ilvl w:val="0"/>
          <w:numId w:val="10"/>
        </w:numPr>
        <w:spacing w:after="160"/>
        <w:jc w:val="both"/>
        <w:rPr>
          <w:rFonts w:ascii="Candara" w:hAnsi="Candara" w:cs="Arial"/>
          <w:lang w:val="fr-FR"/>
        </w:rPr>
      </w:pPr>
      <w:r w:rsidRPr="008852C9">
        <w:rPr>
          <w:rFonts w:ascii="Candara" w:hAnsi="Candara" w:cs="Arial"/>
          <w:b/>
          <w:lang w:val="fr-FR"/>
        </w:rPr>
        <w:t>Examen</w:t>
      </w:r>
      <w:r>
        <w:rPr>
          <w:rFonts w:ascii="Candara" w:hAnsi="Candara" w:cs="Arial"/>
          <w:lang w:val="fr-FR"/>
        </w:rPr>
        <w:t> : p</w:t>
      </w:r>
      <w:r w:rsidR="000356EF" w:rsidRPr="00F65255">
        <w:rPr>
          <w:rFonts w:ascii="Candara" w:hAnsi="Candara" w:cs="Arial"/>
          <w:lang w:val="fr-FR"/>
        </w:rPr>
        <w:t>rocéder à un examen approfondi des processus et pratiques exis</w:t>
      </w:r>
      <w:r w:rsidR="001947CF" w:rsidRPr="00F65255">
        <w:rPr>
          <w:rFonts w:ascii="Candara" w:hAnsi="Candara" w:cs="Arial"/>
          <w:lang w:val="fr-FR"/>
        </w:rPr>
        <w:t xml:space="preserve">tants de l'ACED en matière de SEA </w:t>
      </w:r>
      <w:r w:rsidR="000356EF" w:rsidRPr="00F65255">
        <w:rPr>
          <w:rFonts w:ascii="Candara" w:hAnsi="Candara" w:cs="Arial"/>
          <w:lang w:val="fr-FR"/>
        </w:rPr>
        <w:t>afin d'</w:t>
      </w:r>
      <w:r w:rsidR="00EA2A68" w:rsidRPr="00F65255">
        <w:rPr>
          <w:rFonts w:ascii="Candara" w:hAnsi="Candara" w:cs="Arial"/>
          <w:lang w:val="fr-FR"/>
        </w:rPr>
        <w:t xml:space="preserve">en </w:t>
      </w:r>
      <w:r w:rsidR="000356EF" w:rsidRPr="00F65255">
        <w:rPr>
          <w:rFonts w:ascii="Candara" w:hAnsi="Candara" w:cs="Arial"/>
          <w:lang w:val="fr-FR"/>
        </w:rPr>
        <w:t xml:space="preserve">identifier les points forts à prendre en compte et les faiblesses à corriger. </w:t>
      </w:r>
    </w:p>
    <w:p w14:paraId="60FC103B" w14:textId="281BBCAF" w:rsidR="000356EF" w:rsidRPr="00F65255" w:rsidRDefault="008852C9" w:rsidP="000356EF">
      <w:pPr>
        <w:pStyle w:val="ListParagraph"/>
        <w:numPr>
          <w:ilvl w:val="0"/>
          <w:numId w:val="10"/>
        </w:numPr>
        <w:spacing w:after="160"/>
        <w:jc w:val="both"/>
        <w:rPr>
          <w:rFonts w:ascii="Candara" w:hAnsi="Candara" w:cs="Arial"/>
          <w:lang w:val="fr-FR"/>
        </w:rPr>
      </w:pPr>
      <w:r w:rsidRPr="008852C9">
        <w:rPr>
          <w:rFonts w:ascii="Candara" w:hAnsi="Candara" w:cs="Arial"/>
          <w:b/>
          <w:lang w:val="fr-FR"/>
        </w:rPr>
        <w:lastRenderedPageBreak/>
        <w:t>Consultation des intervenants</w:t>
      </w:r>
      <w:r>
        <w:rPr>
          <w:rFonts w:ascii="Candara" w:hAnsi="Candara" w:cs="Arial"/>
          <w:lang w:val="fr-FR"/>
        </w:rPr>
        <w:t> : f</w:t>
      </w:r>
      <w:r w:rsidR="000356EF" w:rsidRPr="00F65255">
        <w:rPr>
          <w:rFonts w:ascii="Candara" w:hAnsi="Candara" w:cs="Arial"/>
          <w:lang w:val="fr-FR"/>
        </w:rPr>
        <w:t>aciliter la con</w:t>
      </w:r>
      <w:r>
        <w:rPr>
          <w:rFonts w:ascii="Candara" w:hAnsi="Candara" w:cs="Arial"/>
          <w:lang w:val="fr-FR"/>
        </w:rPr>
        <w:t xml:space="preserve">sultation avec les principales </w:t>
      </w:r>
      <w:r w:rsidR="000356EF" w:rsidRPr="00F65255">
        <w:rPr>
          <w:rFonts w:ascii="Candara" w:hAnsi="Candara" w:cs="Arial"/>
          <w:lang w:val="fr-FR"/>
        </w:rPr>
        <w:t>parties prenantes</w:t>
      </w:r>
      <w:r w:rsidR="001947CF" w:rsidRPr="00F65255">
        <w:rPr>
          <w:rFonts w:ascii="Candara" w:hAnsi="Candara" w:cs="Arial"/>
          <w:lang w:val="fr-FR"/>
        </w:rPr>
        <w:t xml:space="preserve"> de l'ACED</w:t>
      </w:r>
      <w:r>
        <w:rPr>
          <w:rFonts w:ascii="Candara" w:hAnsi="Candara" w:cs="Arial"/>
          <w:lang w:val="fr-FR"/>
        </w:rPr>
        <w:t>, notamment le personnel, la direction et les membres du conseil d’administration du programme</w:t>
      </w:r>
      <w:r w:rsidR="001947CF" w:rsidRPr="00F65255">
        <w:rPr>
          <w:rFonts w:ascii="Candara" w:hAnsi="Candara" w:cs="Arial"/>
          <w:lang w:val="fr-FR"/>
        </w:rPr>
        <w:t>.</w:t>
      </w:r>
    </w:p>
    <w:p w14:paraId="41078A0A" w14:textId="3546CBF0" w:rsidR="000356EF" w:rsidRPr="00F65255" w:rsidRDefault="008852C9" w:rsidP="000356EF">
      <w:pPr>
        <w:pStyle w:val="ListParagraph"/>
        <w:numPr>
          <w:ilvl w:val="0"/>
          <w:numId w:val="10"/>
        </w:numPr>
        <w:spacing w:after="160"/>
        <w:jc w:val="both"/>
        <w:rPr>
          <w:rFonts w:ascii="Candara" w:hAnsi="Candara" w:cs="Arial"/>
          <w:lang w:val="fr-FR"/>
        </w:rPr>
      </w:pPr>
      <w:r w:rsidRPr="00D31DBD">
        <w:rPr>
          <w:rFonts w:ascii="Candara" w:hAnsi="Candara" w:cs="Arial"/>
          <w:b/>
          <w:lang w:val="fr-FR"/>
        </w:rPr>
        <w:t xml:space="preserve">Élaboration de la théorie du changement </w:t>
      </w:r>
      <w:r w:rsidR="00D31DBD" w:rsidRPr="00D31DBD">
        <w:rPr>
          <w:rFonts w:ascii="Candara" w:hAnsi="Candara" w:cs="Arial"/>
          <w:b/>
          <w:lang w:val="fr-FR"/>
        </w:rPr>
        <w:t>(ToC)</w:t>
      </w:r>
      <w:r w:rsidR="00D31DBD">
        <w:rPr>
          <w:rFonts w:ascii="Candara" w:hAnsi="Candara" w:cs="Arial"/>
          <w:lang w:val="fr-FR"/>
        </w:rPr>
        <w:t> : é</w:t>
      </w:r>
      <w:r w:rsidR="000356EF" w:rsidRPr="00F65255">
        <w:rPr>
          <w:rFonts w:ascii="Candara" w:hAnsi="Candara" w:cs="Arial"/>
          <w:lang w:val="fr-FR"/>
        </w:rPr>
        <w:t>l</w:t>
      </w:r>
      <w:r w:rsidR="00D31DBD">
        <w:rPr>
          <w:rFonts w:ascii="Candara" w:hAnsi="Candara" w:cs="Arial"/>
          <w:lang w:val="fr-FR"/>
        </w:rPr>
        <w:t>aborer une</w:t>
      </w:r>
      <w:r w:rsidR="000356EF" w:rsidRPr="00F65255">
        <w:rPr>
          <w:rFonts w:ascii="Candara" w:hAnsi="Candara" w:cs="Arial"/>
          <w:lang w:val="fr-FR"/>
        </w:rPr>
        <w:t xml:space="preserve"> (ToC) claire et concise </w:t>
      </w:r>
      <w:r w:rsidR="00D31DBD">
        <w:rPr>
          <w:rFonts w:ascii="Candara" w:hAnsi="Candara" w:cs="Arial"/>
          <w:lang w:val="fr-FR"/>
        </w:rPr>
        <w:t>représentant de manière visuelle comment l</w:t>
      </w:r>
      <w:r w:rsidR="000356EF" w:rsidRPr="00F65255">
        <w:rPr>
          <w:rFonts w:ascii="Candara" w:hAnsi="Candara" w:cs="Arial"/>
          <w:lang w:val="fr-FR"/>
        </w:rPr>
        <w:t xml:space="preserve">es activités de l'ACED </w:t>
      </w:r>
      <w:r w:rsidR="00D31DBD">
        <w:rPr>
          <w:rFonts w:ascii="Candara" w:hAnsi="Candara" w:cs="Arial"/>
          <w:lang w:val="fr-FR"/>
        </w:rPr>
        <w:t>contribuent à</w:t>
      </w:r>
      <w:r w:rsidR="000356EF" w:rsidRPr="00F65255">
        <w:rPr>
          <w:rFonts w:ascii="Candara" w:hAnsi="Candara" w:cs="Arial"/>
          <w:lang w:val="fr-FR"/>
        </w:rPr>
        <w:t xml:space="preserve"> la réalisation de ses objectifs</w:t>
      </w:r>
      <w:r w:rsidR="00841195">
        <w:rPr>
          <w:rFonts w:ascii="Candara" w:hAnsi="Candara" w:cs="Arial"/>
          <w:lang w:val="fr-FR"/>
        </w:rPr>
        <w:t xml:space="preserve"> </w:t>
      </w:r>
      <w:r w:rsidR="00D31DBD">
        <w:rPr>
          <w:rFonts w:ascii="Candara" w:hAnsi="Candara" w:cs="Arial"/>
          <w:lang w:val="fr-FR"/>
        </w:rPr>
        <w:t>déclarés</w:t>
      </w:r>
      <w:r w:rsidR="000356EF" w:rsidRPr="00F65255">
        <w:rPr>
          <w:rFonts w:ascii="Candara" w:hAnsi="Candara" w:cs="Arial"/>
          <w:lang w:val="fr-FR"/>
        </w:rPr>
        <w:t>.</w:t>
      </w:r>
    </w:p>
    <w:p w14:paraId="2692200B" w14:textId="45EF8A3E" w:rsidR="000356EF" w:rsidRPr="00F65255" w:rsidRDefault="00841195" w:rsidP="000356EF">
      <w:pPr>
        <w:pStyle w:val="ListParagraph"/>
        <w:numPr>
          <w:ilvl w:val="0"/>
          <w:numId w:val="10"/>
        </w:numPr>
        <w:spacing w:after="160"/>
        <w:jc w:val="both"/>
        <w:rPr>
          <w:rFonts w:ascii="Candara" w:hAnsi="Candara" w:cs="Arial"/>
          <w:lang w:val="fr-FR"/>
        </w:rPr>
      </w:pPr>
      <w:r w:rsidRPr="00841195">
        <w:rPr>
          <w:rFonts w:ascii="Candara" w:hAnsi="Candara" w:cs="Arial"/>
          <w:b/>
          <w:lang w:val="fr-FR"/>
        </w:rPr>
        <w:t>A</w:t>
      </w:r>
      <w:r w:rsidR="00575A56" w:rsidRPr="00841195">
        <w:rPr>
          <w:rFonts w:ascii="Candara" w:hAnsi="Candara" w:cs="Arial"/>
          <w:b/>
          <w:lang w:val="fr-FR"/>
        </w:rPr>
        <w:t>rchitect</w:t>
      </w:r>
      <w:r w:rsidR="001947CF" w:rsidRPr="00841195">
        <w:rPr>
          <w:rFonts w:ascii="Candara" w:hAnsi="Candara" w:cs="Arial"/>
          <w:b/>
          <w:lang w:val="fr-FR"/>
        </w:rPr>
        <w:t>ure SEA</w:t>
      </w:r>
      <w:r w:rsidR="00575A56" w:rsidRPr="00841195">
        <w:rPr>
          <w:rFonts w:ascii="Candara" w:hAnsi="Candara" w:cs="Arial"/>
          <w:b/>
          <w:lang w:val="fr-FR"/>
        </w:rPr>
        <w:t xml:space="preserve"> de l'ACED</w:t>
      </w:r>
      <w:r w:rsidRPr="00841195">
        <w:rPr>
          <w:rFonts w:ascii="Candara" w:hAnsi="Candara" w:cs="Arial"/>
          <w:b/>
          <w:lang w:val="fr-FR"/>
        </w:rPr>
        <w:t> :</w:t>
      </w:r>
      <w:r w:rsidR="00575A56" w:rsidRPr="00F65255">
        <w:rPr>
          <w:rFonts w:ascii="Candara" w:hAnsi="Candara" w:cs="Arial"/>
          <w:lang w:val="fr-FR"/>
        </w:rPr>
        <w:t xml:space="preserve"> </w:t>
      </w:r>
      <w:r>
        <w:rPr>
          <w:rFonts w:ascii="Candara" w:hAnsi="Candara" w:cs="Arial"/>
          <w:lang w:val="fr-FR"/>
        </w:rPr>
        <w:t xml:space="preserve">il s’agit de </w:t>
      </w:r>
      <w:r w:rsidR="000356EF" w:rsidRPr="00F65255">
        <w:rPr>
          <w:rFonts w:ascii="Candara" w:hAnsi="Candara" w:cs="Arial"/>
          <w:lang w:val="fr-FR"/>
        </w:rPr>
        <w:t>présenter les composant</w:t>
      </w:r>
      <w:r w:rsidR="001947CF" w:rsidRPr="00F65255">
        <w:rPr>
          <w:rFonts w:ascii="Candara" w:hAnsi="Candara" w:cs="Arial"/>
          <w:lang w:val="fr-FR"/>
        </w:rPr>
        <w:t>e</w:t>
      </w:r>
      <w:r w:rsidR="000356EF" w:rsidRPr="00F65255">
        <w:rPr>
          <w:rFonts w:ascii="Candara" w:hAnsi="Candara" w:cs="Arial"/>
          <w:lang w:val="fr-FR"/>
        </w:rPr>
        <w:t>s clés du système</w:t>
      </w:r>
      <w:r>
        <w:rPr>
          <w:rFonts w:ascii="Candara" w:hAnsi="Candara" w:cs="Arial"/>
          <w:lang w:val="fr-FR"/>
        </w:rPr>
        <w:t xml:space="preserve"> SEA</w:t>
      </w:r>
      <w:r w:rsidR="000356EF" w:rsidRPr="00F65255">
        <w:rPr>
          <w:rFonts w:ascii="Candara" w:hAnsi="Candara" w:cs="Arial"/>
          <w:lang w:val="fr-FR"/>
        </w:rPr>
        <w:t>, les flux</w:t>
      </w:r>
      <w:r w:rsidR="00575A56" w:rsidRPr="00F65255">
        <w:rPr>
          <w:rFonts w:ascii="Candara" w:hAnsi="Candara" w:cs="Arial"/>
          <w:lang w:val="fr-FR"/>
        </w:rPr>
        <w:t xml:space="preserve"> de données et d'informations ainsi que</w:t>
      </w:r>
      <w:r w:rsidR="000356EF" w:rsidRPr="00F65255">
        <w:rPr>
          <w:rFonts w:ascii="Candara" w:hAnsi="Candara" w:cs="Arial"/>
          <w:lang w:val="fr-FR"/>
        </w:rPr>
        <w:t xml:space="preserve"> les documents cl</w:t>
      </w:r>
      <w:r w:rsidR="00575A56" w:rsidRPr="00F65255">
        <w:rPr>
          <w:rFonts w:ascii="Candara" w:hAnsi="Candara" w:cs="Arial"/>
          <w:lang w:val="fr-FR"/>
        </w:rPr>
        <w:t>és générés par les processus</w:t>
      </w:r>
      <w:r>
        <w:rPr>
          <w:rFonts w:ascii="Candara" w:hAnsi="Candara" w:cs="Arial"/>
          <w:lang w:val="fr-FR"/>
        </w:rPr>
        <w:t xml:space="preserve"> SEA</w:t>
      </w:r>
      <w:r w:rsidR="000356EF" w:rsidRPr="00F65255">
        <w:rPr>
          <w:rFonts w:ascii="Candara" w:hAnsi="Candara" w:cs="Arial"/>
          <w:lang w:val="fr-FR"/>
        </w:rPr>
        <w:t xml:space="preserve">.  </w:t>
      </w:r>
    </w:p>
    <w:p w14:paraId="4EE419B1" w14:textId="0DF267A1" w:rsidR="000356EF" w:rsidRPr="00F65255" w:rsidRDefault="00841195" w:rsidP="000356EF">
      <w:pPr>
        <w:pStyle w:val="ListParagraph"/>
        <w:numPr>
          <w:ilvl w:val="0"/>
          <w:numId w:val="10"/>
        </w:numPr>
        <w:spacing w:after="160"/>
        <w:jc w:val="both"/>
        <w:rPr>
          <w:rFonts w:ascii="Candara" w:hAnsi="Candara" w:cs="Arial"/>
          <w:lang w:val="fr-FR"/>
        </w:rPr>
      </w:pPr>
      <w:r w:rsidRPr="00841195">
        <w:rPr>
          <w:rFonts w:ascii="Candara" w:hAnsi="Candara" w:cs="Arial"/>
          <w:b/>
          <w:lang w:val="fr-FR"/>
        </w:rPr>
        <w:t>Composante analyse de données et établissement de rapport :</w:t>
      </w:r>
      <w:r>
        <w:rPr>
          <w:rFonts w:ascii="Candara" w:hAnsi="Candara" w:cs="Arial"/>
          <w:lang w:val="fr-FR"/>
        </w:rPr>
        <w:t xml:space="preserve"> </w:t>
      </w:r>
      <w:r w:rsidR="00AD107C">
        <w:rPr>
          <w:rFonts w:ascii="Candara" w:hAnsi="Candara" w:cs="Arial"/>
          <w:lang w:val="fr-FR"/>
        </w:rPr>
        <w:t>concevoir</w:t>
      </w:r>
      <w:r w:rsidR="000356EF" w:rsidRPr="00F65255">
        <w:rPr>
          <w:rFonts w:ascii="Candara" w:hAnsi="Candara" w:cs="Arial"/>
          <w:lang w:val="fr-FR"/>
        </w:rPr>
        <w:t xml:space="preserve"> un sys</w:t>
      </w:r>
      <w:r w:rsidR="00DE7140" w:rsidRPr="00F65255">
        <w:rPr>
          <w:rFonts w:ascii="Candara" w:hAnsi="Candara" w:cs="Arial"/>
          <w:lang w:val="fr-FR"/>
        </w:rPr>
        <w:t>t</w:t>
      </w:r>
      <w:r>
        <w:rPr>
          <w:rFonts w:ascii="Candara" w:hAnsi="Candara" w:cs="Arial"/>
          <w:lang w:val="fr-FR"/>
        </w:rPr>
        <w:t>ème d'analyse des données et d’établissement</w:t>
      </w:r>
      <w:r w:rsidR="000356EF" w:rsidRPr="00F65255">
        <w:rPr>
          <w:rFonts w:ascii="Candara" w:hAnsi="Candara" w:cs="Arial"/>
          <w:lang w:val="fr-FR"/>
        </w:rPr>
        <w:t xml:space="preserve"> de rapports, y compris des procédures de </w:t>
      </w:r>
      <w:r>
        <w:rPr>
          <w:rFonts w:ascii="Candara" w:hAnsi="Candara" w:cs="Arial"/>
          <w:lang w:val="fr-FR"/>
        </w:rPr>
        <w:t xml:space="preserve">nettoyage et </w:t>
      </w:r>
      <w:r w:rsidRPr="00F65255">
        <w:rPr>
          <w:rFonts w:ascii="Candara" w:hAnsi="Candara" w:cs="Arial"/>
          <w:lang w:val="fr-FR"/>
        </w:rPr>
        <w:t xml:space="preserve">d'analyse </w:t>
      </w:r>
      <w:r w:rsidR="000356EF" w:rsidRPr="00F65255">
        <w:rPr>
          <w:rFonts w:ascii="Candara" w:hAnsi="Candara" w:cs="Arial"/>
          <w:lang w:val="fr-FR"/>
        </w:rPr>
        <w:t xml:space="preserve">des données, et de présentation des résultats </w:t>
      </w:r>
      <w:r w:rsidR="00422267" w:rsidRPr="00F65255">
        <w:rPr>
          <w:rFonts w:ascii="Candara" w:hAnsi="Candara" w:cs="Arial"/>
          <w:lang w:val="fr-FR"/>
        </w:rPr>
        <w:t>sous forme de</w:t>
      </w:r>
      <w:r w:rsidR="000356EF" w:rsidRPr="00F65255">
        <w:rPr>
          <w:rFonts w:ascii="Candara" w:hAnsi="Candara" w:cs="Arial"/>
          <w:lang w:val="fr-FR"/>
        </w:rPr>
        <w:t xml:space="preserve"> rapports clairs et concis.</w:t>
      </w:r>
    </w:p>
    <w:p w14:paraId="1FBA7105" w14:textId="2867A0A8" w:rsidR="000356EF" w:rsidRPr="00F65255" w:rsidRDefault="00841195" w:rsidP="000356EF">
      <w:pPr>
        <w:pStyle w:val="ListParagraph"/>
        <w:numPr>
          <w:ilvl w:val="0"/>
          <w:numId w:val="10"/>
        </w:numPr>
        <w:spacing w:after="160"/>
        <w:jc w:val="both"/>
        <w:rPr>
          <w:rFonts w:ascii="Candara" w:hAnsi="Candara" w:cs="Arial"/>
          <w:lang w:val="fr-FR"/>
        </w:rPr>
      </w:pPr>
      <w:r w:rsidRPr="00841195">
        <w:rPr>
          <w:rFonts w:ascii="Candara" w:hAnsi="Candara" w:cs="Arial"/>
          <w:b/>
          <w:lang w:val="fr-FR"/>
        </w:rPr>
        <w:t>Tableau de bord/plateforme</w:t>
      </w:r>
      <w:r>
        <w:rPr>
          <w:rFonts w:ascii="Candara" w:hAnsi="Candara" w:cs="Arial"/>
          <w:lang w:val="fr-FR"/>
        </w:rPr>
        <w:t xml:space="preserve"> : recommander un outil </w:t>
      </w:r>
      <w:r w:rsidR="0047232C">
        <w:rPr>
          <w:rFonts w:ascii="Candara" w:hAnsi="Candara" w:cs="Arial"/>
          <w:lang w:val="fr-FR"/>
        </w:rPr>
        <w:t xml:space="preserve">ou une plateforme conviviale de </w:t>
      </w:r>
      <w:r w:rsidR="000356EF" w:rsidRPr="00F65255">
        <w:rPr>
          <w:rFonts w:ascii="Candara" w:hAnsi="Candara" w:cs="Arial"/>
          <w:lang w:val="fr-FR"/>
        </w:rPr>
        <w:t xml:space="preserve">tableau de bord numérique </w:t>
      </w:r>
      <w:r w:rsidR="0047232C">
        <w:rPr>
          <w:rFonts w:ascii="Candara" w:hAnsi="Candara" w:cs="Arial"/>
          <w:lang w:val="fr-FR"/>
        </w:rPr>
        <w:t>pour la</w:t>
      </w:r>
      <w:r w:rsidR="000356EF" w:rsidRPr="00F65255">
        <w:rPr>
          <w:rFonts w:ascii="Candara" w:hAnsi="Candara" w:cs="Arial"/>
          <w:lang w:val="fr-FR"/>
        </w:rPr>
        <w:t xml:space="preserve"> visualisation des données. Cette plateforme devrait permettre aux utilisateurs d'accéder, d'explorer et d'ana</w:t>
      </w:r>
      <w:r w:rsidR="001947CF" w:rsidRPr="00F65255">
        <w:rPr>
          <w:rFonts w:ascii="Candara" w:hAnsi="Candara" w:cs="Arial"/>
          <w:lang w:val="fr-FR"/>
        </w:rPr>
        <w:t>lyser facilement les données SEA</w:t>
      </w:r>
      <w:r w:rsidR="000356EF" w:rsidRPr="00F65255">
        <w:rPr>
          <w:rFonts w:ascii="Candara" w:hAnsi="Candara" w:cs="Arial"/>
          <w:lang w:val="fr-FR"/>
        </w:rPr>
        <w:t xml:space="preserve">, y compris les tendances et </w:t>
      </w:r>
      <w:r w:rsidR="007A2139" w:rsidRPr="00F65255">
        <w:rPr>
          <w:rFonts w:ascii="Candara" w:hAnsi="Candara" w:cs="Arial"/>
          <w:lang w:val="fr-FR"/>
        </w:rPr>
        <w:t>évolution</w:t>
      </w:r>
      <w:r w:rsidR="0047232C">
        <w:rPr>
          <w:rFonts w:ascii="Candara" w:hAnsi="Candara" w:cs="Arial"/>
          <w:lang w:val="fr-FR"/>
        </w:rPr>
        <w:t>s</w:t>
      </w:r>
      <w:r w:rsidR="007A2139" w:rsidRPr="00F65255">
        <w:rPr>
          <w:rFonts w:ascii="Candara" w:hAnsi="Candara" w:cs="Arial"/>
          <w:lang w:val="fr-FR"/>
        </w:rPr>
        <w:t xml:space="preserve"> </w:t>
      </w:r>
      <w:r w:rsidR="000356EF" w:rsidRPr="00F65255">
        <w:rPr>
          <w:rFonts w:ascii="Candara" w:hAnsi="Candara" w:cs="Arial"/>
          <w:lang w:val="fr-FR"/>
        </w:rPr>
        <w:t>au fil du temps.</w:t>
      </w:r>
    </w:p>
    <w:p w14:paraId="4E8E9EDD" w14:textId="21E5D682" w:rsidR="000356EF" w:rsidRPr="00F65255" w:rsidRDefault="0047232C" w:rsidP="000356EF">
      <w:pPr>
        <w:pStyle w:val="ListParagraph"/>
        <w:numPr>
          <w:ilvl w:val="0"/>
          <w:numId w:val="10"/>
        </w:numPr>
        <w:spacing w:after="160"/>
        <w:jc w:val="both"/>
        <w:rPr>
          <w:rFonts w:ascii="Candara" w:hAnsi="Candara" w:cs="Arial"/>
          <w:lang w:val="fr-FR"/>
        </w:rPr>
      </w:pPr>
      <w:r w:rsidRPr="0047232C">
        <w:rPr>
          <w:rFonts w:ascii="Candara" w:hAnsi="Candara" w:cs="Arial"/>
          <w:b/>
          <w:lang w:val="fr-FR"/>
        </w:rPr>
        <w:t>Composante apprentissage</w:t>
      </w:r>
      <w:r>
        <w:rPr>
          <w:rFonts w:ascii="Candara" w:hAnsi="Candara" w:cs="Arial"/>
          <w:lang w:val="fr-FR"/>
        </w:rPr>
        <w:t xml:space="preserve"> : </w:t>
      </w:r>
      <w:r w:rsidR="001E1BA7">
        <w:rPr>
          <w:rFonts w:ascii="Candara" w:hAnsi="Candara" w:cs="Arial"/>
          <w:lang w:val="fr-FR"/>
        </w:rPr>
        <w:t>concevoir un</w:t>
      </w:r>
      <w:r w:rsidR="000356EF" w:rsidRPr="00F65255">
        <w:rPr>
          <w:rFonts w:ascii="Candara" w:hAnsi="Candara" w:cs="Arial"/>
          <w:lang w:val="fr-FR"/>
        </w:rPr>
        <w:t xml:space="preserve"> proc</w:t>
      </w:r>
      <w:r>
        <w:rPr>
          <w:rFonts w:ascii="Candara" w:hAnsi="Candara" w:cs="Arial"/>
          <w:lang w:val="fr-FR"/>
        </w:rPr>
        <w:t xml:space="preserve">essus d’assimilation et de diffusion </w:t>
      </w:r>
      <w:r w:rsidR="000356EF" w:rsidRPr="00F65255">
        <w:rPr>
          <w:rFonts w:ascii="Candara" w:hAnsi="Candara" w:cs="Arial"/>
          <w:lang w:val="fr-FR"/>
        </w:rPr>
        <w:t>des enseigneme</w:t>
      </w:r>
      <w:r w:rsidR="001947CF" w:rsidRPr="00F65255">
        <w:rPr>
          <w:rFonts w:ascii="Candara" w:hAnsi="Candara" w:cs="Arial"/>
          <w:lang w:val="fr-FR"/>
        </w:rPr>
        <w:t xml:space="preserve">nts tirés des programmes et </w:t>
      </w:r>
      <w:r w:rsidR="000356EF" w:rsidRPr="00F65255">
        <w:rPr>
          <w:rFonts w:ascii="Candara" w:hAnsi="Candara" w:cs="Arial"/>
          <w:lang w:val="fr-FR"/>
        </w:rPr>
        <w:t>activités de l'ACED. Ce</w:t>
      </w:r>
      <w:r>
        <w:rPr>
          <w:rFonts w:ascii="Candara" w:hAnsi="Candara" w:cs="Arial"/>
          <w:lang w:val="fr-FR"/>
        </w:rPr>
        <w:t>ci</w:t>
      </w:r>
      <w:r w:rsidR="000356EF" w:rsidRPr="00F65255">
        <w:rPr>
          <w:rFonts w:ascii="Candara" w:hAnsi="Candara" w:cs="Arial"/>
          <w:lang w:val="fr-FR"/>
        </w:rPr>
        <w:t xml:space="preserve"> pourrait impliquer</w:t>
      </w:r>
      <w:r w:rsidR="001947CF" w:rsidRPr="00F65255">
        <w:rPr>
          <w:rFonts w:ascii="Candara" w:hAnsi="Candara" w:cs="Arial"/>
          <w:lang w:val="fr-FR"/>
        </w:rPr>
        <w:t> :</w:t>
      </w:r>
    </w:p>
    <w:p w14:paraId="50715A27" w14:textId="22B4CFC5" w:rsidR="000356EF" w:rsidRPr="00F65255" w:rsidRDefault="00B42FA0" w:rsidP="000356EF">
      <w:pPr>
        <w:numPr>
          <w:ilvl w:val="1"/>
          <w:numId w:val="6"/>
        </w:numPr>
        <w:spacing w:after="160"/>
        <w:jc w:val="both"/>
        <w:rPr>
          <w:rFonts w:ascii="Candara" w:hAnsi="Candara" w:cs="Arial"/>
          <w:lang w:val="fr-FR"/>
        </w:rPr>
      </w:pPr>
      <w:r>
        <w:rPr>
          <w:rFonts w:ascii="Candara" w:hAnsi="Candara" w:cs="Arial"/>
          <w:lang w:val="fr-FR"/>
        </w:rPr>
        <w:t>la réalisation des comptes rendus de fin d’exercices</w:t>
      </w:r>
      <w:r w:rsidR="000356EF" w:rsidRPr="00F65255">
        <w:rPr>
          <w:rFonts w:ascii="Candara" w:hAnsi="Candara" w:cs="Arial"/>
          <w:lang w:val="fr-FR"/>
        </w:rPr>
        <w:t xml:space="preserve"> pour les projets et initiatives clés.</w:t>
      </w:r>
    </w:p>
    <w:p w14:paraId="34D562B6" w14:textId="7FAAA446" w:rsidR="00606AD3" w:rsidRPr="00F65255" w:rsidRDefault="000356EF" w:rsidP="00606AD3">
      <w:pPr>
        <w:numPr>
          <w:ilvl w:val="1"/>
          <w:numId w:val="6"/>
        </w:numPr>
        <w:spacing w:after="160"/>
        <w:jc w:val="both"/>
        <w:rPr>
          <w:rFonts w:ascii="Candara" w:hAnsi="Candara" w:cs="Arial"/>
          <w:lang w:val="fr-FR"/>
        </w:rPr>
      </w:pPr>
      <w:r w:rsidRPr="00F65255">
        <w:rPr>
          <w:rFonts w:ascii="Candara" w:hAnsi="Candara" w:cs="Arial"/>
          <w:lang w:val="fr-FR"/>
        </w:rPr>
        <w:t>La mise en place d'un systèm</w:t>
      </w:r>
      <w:r w:rsidR="00B42FA0">
        <w:rPr>
          <w:rFonts w:ascii="Candara" w:hAnsi="Candara" w:cs="Arial"/>
          <w:lang w:val="fr-FR"/>
        </w:rPr>
        <w:t>e de documentation et de diffusion</w:t>
      </w:r>
      <w:r w:rsidRPr="00F65255">
        <w:rPr>
          <w:rFonts w:ascii="Candara" w:hAnsi="Candara" w:cs="Arial"/>
          <w:lang w:val="fr-FR"/>
        </w:rPr>
        <w:t xml:space="preserve"> des enseignements tirés.</w:t>
      </w:r>
    </w:p>
    <w:p w14:paraId="46C63B8E" w14:textId="1B301A59" w:rsidR="00606AD3" w:rsidRPr="00F65255" w:rsidRDefault="000356EF" w:rsidP="00606AD3">
      <w:pPr>
        <w:numPr>
          <w:ilvl w:val="1"/>
          <w:numId w:val="6"/>
        </w:numPr>
        <w:spacing w:after="160"/>
        <w:jc w:val="both"/>
        <w:rPr>
          <w:rFonts w:ascii="Candara" w:hAnsi="Candara" w:cs="Arial"/>
          <w:lang w:val="fr-FR"/>
        </w:rPr>
      </w:pPr>
      <w:r w:rsidRPr="00F65255">
        <w:rPr>
          <w:rFonts w:ascii="Candara" w:hAnsi="Candara" w:cs="Arial"/>
          <w:lang w:val="fr-FR"/>
        </w:rPr>
        <w:t>La facilitation d'ateliers d'apprentissage et d'échange entre</w:t>
      </w:r>
      <w:r w:rsidR="001947CF" w:rsidRPr="00F65255">
        <w:rPr>
          <w:rFonts w:ascii="Candara" w:hAnsi="Candara" w:cs="Arial"/>
          <w:lang w:val="fr-FR"/>
        </w:rPr>
        <w:t xml:space="preserve"> les</w:t>
      </w:r>
      <w:r w:rsidRPr="00F65255">
        <w:rPr>
          <w:rFonts w:ascii="Candara" w:hAnsi="Candara" w:cs="Arial"/>
          <w:lang w:val="fr-FR"/>
        </w:rPr>
        <w:t xml:space="preserve"> pairs au sein du personnel.</w:t>
      </w:r>
      <w:r w:rsidRPr="00F65255">
        <w:rPr>
          <w:rFonts w:ascii="Candara" w:hAnsi="Candara"/>
          <w:lang w:val="fr-FR"/>
        </w:rPr>
        <w:t xml:space="preserve"> </w:t>
      </w:r>
    </w:p>
    <w:p w14:paraId="3617CDA2" w14:textId="6FA340A7" w:rsidR="000356EF" w:rsidRPr="00F65255" w:rsidRDefault="00B42FA0" w:rsidP="00F3780E">
      <w:pPr>
        <w:numPr>
          <w:ilvl w:val="0"/>
          <w:numId w:val="11"/>
        </w:numPr>
        <w:spacing w:after="160"/>
        <w:jc w:val="both"/>
        <w:rPr>
          <w:rFonts w:ascii="Candara" w:hAnsi="Candara" w:cs="Arial"/>
          <w:lang w:val="fr-FR"/>
        </w:rPr>
      </w:pPr>
      <w:r w:rsidRPr="00B42FA0">
        <w:rPr>
          <w:rFonts w:ascii="Candara" w:hAnsi="Candara" w:cs="Arial"/>
          <w:b/>
          <w:lang w:val="fr-FR"/>
        </w:rPr>
        <w:t>Renforcement des capacités</w:t>
      </w:r>
      <w:r>
        <w:rPr>
          <w:rFonts w:ascii="Candara" w:hAnsi="Candara" w:cs="Arial"/>
          <w:lang w:val="fr-FR"/>
        </w:rPr>
        <w:t xml:space="preserve"> : </w:t>
      </w:r>
      <w:r w:rsidR="001E1BA7">
        <w:rPr>
          <w:rFonts w:ascii="Candara" w:hAnsi="Candara" w:cs="Arial"/>
          <w:lang w:val="fr-FR"/>
        </w:rPr>
        <w:t>o</w:t>
      </w:r>
      <w:r w:rsidR="000356EF" w:rsidRPr="00F65255">
        <w:rPr>
          <w:rFonts w:ascii="Candara" w:hAnsi="Candara" w:cs="Arial"/>
          <w:lang w:val="fr-FR"/>
        </w:rPr>
        <w:t>rganiser un atelier de fo</w:t>
      </w:r>
      <w:r w:rsidR="001947CF" w:rsidRPr="00F65255">
        <w:rPr>
          <w:rFonts w:ascii="Candara" w:hAnsi="Candara" w:cs="Arial"/>
          <w:lang w:val="fr-FR"/>
        </w:rPr>
        <w:t>rmation sur les principes et</w:t>
      </w:r>
      <w:r>
        <w:rPr>
          <w:rFonts w:ascii="Candara" w:hAnsi="Candara" w:cs="Arial"/>
          <w:lang w:val="fr-FR"/>
        </w:rPr>
        <w:t xml:space="preserve"> pratiques </w:t>
      </w:r>
      <w:r w:rsidR="001947CF" w:rsidRPr="00F65255">
        <w:rPr>
          <w:rFonts w:ascii="Candara" w:hAnsi="Candara" w:cs="Arial"/>
          <w:lang w:val="fr-FR"/>
        </w:rPr>
        <w:t>SEA</w:t>
      </w:r>
      <w:r w:rsidR="000356EF" w:rsidRPr="00F65255">
        <w:rPr>
          <w:rFonts w:ascii="Candara" w:hAnsi="Candara" w:cs="Arial"/>
          <w:lang w:val="fr-FR"/>
        </w:rPr>
        <w:t xml:space="preserve"> </w:t>
      </w:r>
      <w:r>
        <w:rPr>
          <w:rFonts w:ascii="Candara" w:hAnsi="Candara" w:cs="Arial"/>
          <w:lang w:val="fr-FR"/>
        </w:rPr>
        <w:t>à l’intention</w:t>
      </w:r>
      <w:r w:rsidR="000356EF" w:rsidRPr="00F65255">
        <w:rPr>
          <w:rFonts w:ascii="Candara" w:hAnsi="Candara" w:cs="Arial"/>
          <w:lang w:val="fr-FR"/>
        </w:rPr>
        <w:t xml:space="preserve"> du personnel de l'ACED, avec un accent particulier sur l'analyse et l'interprétation des données, </w:t>
      </w:r>
      <w:r>
        <w:rPr>
          <w:rFonts w:ascii="Candara" w:hAnsi="Candara" w:cs="Arial"/>
          <w:lang w:val="fr-FR"/>
        </w:rPr>
        <w:t xml:space="preserve">et </w:t>
      </w:r>
      <w:r w:rsidR="000356EF" w:rsidRPr="00F65255">
        <w:rPr>
          <w:rFonts w:ascii="Candara" w:hAnsi="Candara" w:cs="Arial"/>
          <w:lang w:val="fr-FR"/>
        </w:rPr>
        <w:t>l'utilisation du table</w:t>
      </w:r>
      <w:r w:rsidR="001947CF" w:rsidRPr="00F65255">
        <w:rPr>
          <w:rFonts w:ascii="Candara" w:hAnsi="Candara" w:cs="Arial"/>
          <w:lang w:val="fr-FR"/>
        </w:rPr>
        <w:t>au de bord/de la plate-forme SEA.</w:t>
      </w:r>
    </w:p>
    <w:p w14:paraId="33CBA436" w14:textId="77777777" w:rsidR="000356EF" w:rsidRPr="00F65255" w:rsidRDefault="000356EF" w:rsidP="000356EF">
      <w:pPr>
        <w:spacing w:after="0"/>
        <w:ind w:left="360"/>
        <w:jc w:val="both"/>
        <w:rPr>
          <w:rFonts w:ascii="Candara" w:eastAsiaTheme="majorEastAsia" w:hAnsi="Candara" w:cs="Arial"/>
          <w:b/>
          <w:bCs/>
          <w:lang w:val="fr-FR" w:eastAsia="x-none"/>
        </w:rPr>
      </w:pPr>
      <w:r w:rsidRPr="00F65255">
        <w:rPr>
          <w:rFonts w:ascii="Candara" w:eastAsiaTheme="majorEastAsia" w:hAnsi="Candara" w:cs="Arial"/>
          <w:b/>
          <w:bCs/>
          <w:lang w:val="fr-FR" w:eastAsia="x-none"/>
        </w:rPr>
        <w:t>4.</w:t>
      </w:r>
      <w:r w:rsidRPr="00F65255">
        <w:rPr>
          <w:rFonts w:ascii="Candara" w:eastAsiaTheme="majorEastAsia" w:hAnsi="Candara" w:cs="Arial"/>
          <w:b/>
          <w:bCs/>
          <w:lang w:val="fr-FR" w:eastAsia="x-none"/>
        </w:rPr>
        <w:tab/>
        <w:t>Méthodologie</w:t>
      </w:r>
    </w:p>
    <w:p w14:paraId="26678AA1" w14:textId="515B287C" w:rsidR="000356EF" w:rsidRPr="00B42FA0" w:rsidRDefault="000356EF" w:rsidP="000356EF">
      <w:pPr>
        <w:pStyle w:val="ListParagraph"/>
        <w:spacing w:after="0"/>
        <w:jc w:val="both"/>
        <w:rPr>
          <w:rFonts w:ascii="Candara" w:eastAsiaTheme="majorEastAsia" w:hAnsi="Candara" w:cs="Arial"/>
          <w:bCs/>
          <w:lang w:val="fr-FR" w:eastAsia="x-none"/>
        </w:rPr>
      </w:pPr>
      <w:r w:rsidRPr="00B42FA0">
        <w:rPr>
          <w:rFonts w:ascii="Candara" w:eastAsiaTheme="majorEastAsia" w:hAnsi="Candara" w:cs="Arial"/>
          <w:bCs/>
          <w:lang w:val="fr-FR" w:eastAsia="x-none"/>
        </w:rPr>
        <w:t xml:space="preserve">La mission devra être réalisée à l'aide de diverses méthodes </w:t>
      </w:r>
      <w:r w:rsidR="00F65255" w:rsidRPr="00B42FA0">
        <w:rPr>
          <w:rFonts w:ascii="Candara" w:eastAsiaTheme="majorEastAsia" w:hAnsi="Candara" w:cs="Arial"/>
          <w:bCs/>
          <w:lang w:val="fr-FR" w:eastAsia="x-none"/>
        </w:rPr>
        <w:t>dont :</w:t>
      </w:r>
    </w:p>
    <w:p w14:paraId="6D3E0DC0" w14:textId="444F909B" w:rsidR="000356EF" w:rsidRPr="00B42FA0" w:rsidRDefault="000356EF" w:rsidP="000356EF">
      <w:pPr>
        <w:pStyle w:val="ListParagraph"/>
        <w:spacing w:after="0"/>
        <w:jc w:val="both"/>
        <w:rPr>
          <w:rFonts w:ascii="Candara" w:eastAsiaTheme="majorEastAsia" w:hAnsi="Candara" w:cs="Arial"/>
          <w:bCs/>
          <w:lang w:val="fr-FR" w:eastAsia="x-none"/>
        </w:rPr>
      </w:pPr>
      <w:r w:rsidRPr="00B42FA0">
        <w:rPr>
          <w:rFonts w:ascii="Candara" w:eastAsiaTheme="majorEastAsia" w:hAnsi="Candara" w:cs="Arial"/>
          <w:bCs/>
          <w:lang w:val="fr-FR" w:eastAsia="x-none"/>
        </w:rPr>
        <w:t>1. La revue des documents pertinents.</w:t>
      </w:r>
    </w:p>
    <w:p w14:paraId="00A27D58" w14:textId="474EDFBE" w:rsidR="000356EF" w:rsidRPr="00B42FA0" w:rsidRDefault="000356EF" w:rsidP="000356EF">
      <w:pPr>
        <w:pStyle w:val="ListParagraph"/>
        <w:spacing w:after="0"/>
        <w:jc w:val="both"/>
        <w:rPr>
          <w:rFonts w:ascii="Candara" w:eastAsiaTheme="majorEastAsia" w:hAnsi="Candara" w:cs="Arial"/>
          <w:bCs/>
          <w:lang w:val="fr-FR" w:eastAsia="x-none"/>
        </w:rPr>
      </w:pPr>
      <w:r w:rsidRPr="00B42FA0">
        <w:rPr>
          <w:rFonts w:ascii="Candara" w:eastAsiaTheme="majorEastAsia" w:hAnsi="Candara" w:cs="Arial"/>
          <w:bCs/>
          <w:lang w:val="fr-FR" w:eastAsia="x-none"/>
        </w:rPr>
        <w:t xml:space="preserve">2. </w:t>
      </w:r>
      <w:r w:rsidR="004B5CBF" w:rsidRPr="00B42FA0">
        <w:rPr>
          <w:rFonts w:ascii="Candara" w:eastAsiaTheme="majorEastAsia" w:hAnsi="Candara" w:cs="Arial"/>
          <w:bCs/>
          <w:lang w:val="fr-FR" w:eastAsia="x-none"/>
        </w:rPr>
        <w:t>L’e</w:t>
      </w:r>
      <w:r w:rsidRPr="00B42FA0">
        <w:rPr>
          <w:rFonts w:ascii="Candara" w:eastAsiaTheme="majorEastAsia" w:hAnsi="Candara" w:cs="Arial"/>
          <w:bCs/>
          <w:lang w:val="fr-FR" w:eastAsia="x-none"/>
        </w:rPr>
        <w:t>ntr</w:t>
      </w:r>
      <w:r w:rsidR="004B5CBF" w:rsidRPr="00B42FA0">
        <w:rPr>
          <w:rFonts w:ascii="Candara" w:eastAsiaTheme="majorEastAsia" w:hAnsi="Candara" w:cs="Arial"/>
          <w:bCs/>
          <w:lang w:val="fr-FR" w:eastAsia="x-none"/>
        </w:rPr>
        <w:t>evue avec</w:t>
      </w:r>
      <w:r w:rsidRPr="00B42FA0">
        <w:rPr>
          <w:rFonts w:ascii="Candara" w:eastAsiaTheme="majorEastAsia" w:hAnsi="Candara" w:cs="Arial"/>
          <w:bCs/>
          <w:lang w:val="fr-FR" w:eastAsia="x-none"/>
        </w:rPr>
        <w:t xml:space="preserve"> le personnel et les acteurs appropriés en tant qu'informateurs clés.</w:t>
      </w:r>
    </w:p>
    <w:p w14:paraId="74AF5B21" w14:textId="68F5B34B" w:rsidR="000356EF" w:rsidRPr="00B42FA0" w:rsidRDefault="000356EF" w:rsidP="000356EF">
      <w:pPr>
        <w:pStyle w:val="ListParagraph"/>
        <w:spacing w:after="0"/>
        <w:jc w:val="both"/>
        <w:rPr>
          <w:rFonts w:ascii="Candara" w:eastAsiaTheme="majorEastAsia" w:hAnsi="Candara" w:cs="Arial"/>
          <w:bCs/>
          <w:lang w:val="fr-FR" w:eastAsia="x-none"/>
        </w:rPr>
      </w:pPr>
      <w:r w:rsidRPr="00B42FA0">
        <w:rPr>
          <w:rFonts w:ascii="Candara" w:eastAsiaTheme="majorEastAsia" w:hAnsi="Candara" w:cs="Arial"/>
          <w:bCs/>
          <w:lang w:val="fr-FR" w:eastAsia="x-none"/>
        </w:rPr>
        <w:t xml:space="preserve">3. </w:t>
      </w:r>
      <w:r w:rsidR="004B5CBF" w:rsidRPr="00B42FA0">
        <w:rPr>
          <w:rFonts w:ascii="Candara" w:eastAsiaTheme="majorEastAsia" w:hAnsi="Candara" w:cs="Arial"/>
          <w:bCs/>
          <w:lang w:val="fr-FR" w:eastAsia="x-none"/>
        </w:rPr>
        <w:t>La r</w:t>
      </w:r>
      <w:r w:rsidRPr="00B42FA0">
        <w:rPr>
          <w:rFonts w:ascii="Candara" w:eastAsiaTheme="majorEastAsia" w:hAnsi="Candara" w:cs="Arial"/>
          <w:bCs/>
          <w:lang w:val="fr-FR" w:eastAsia="x-none"/>
        </w:rPr>
        <w:t xml:space="preserve">éunion de co-création sur la conception et la </w:t>
      </w:r>
      <w:r w:rsidR="00C00860" w:rsidRPr="00B42FA0">
        <w:rPr>
          <w:rFonts w:ascii="Candara" w:eastAsiaTheme="majorEastAsia" w:hAnsi="Candara" w:cs="Arial"/>
          <w:bCs/>
          <w:lang w:val="fr-FR" w:eastAsia="x-none"/>
        </w:rPr>
        <w:t>revue</w:t>
      </w:r>
      <w:r w:rsidRPr="00B42FA0">
        <w:rPr>
          <w:rFonts w:ascii="Candara" w:eastAsiaTheme="majorEastAsia" w:hAnsi="Candara" w:cs="Arial"/>
          <w:bCs/>
          <w:lang w:val="fr-FR" w:eastAsia="x-none"/>
        </w:rPr>
        <w:t xml:space="preserve"> des sections du </w:t>
      </w:r>
      <w:r w:rsidR="00C00860" w:rsidRPr="00B42FA0">
        <w:rPr>
          <w:rFonts w:ascii="Candara" w:eastAsiaTheme="majorEastAsia" w:hAnsi="Candara" w:cs="Arial"/>
          <w:bCs/>
          <w:lang w:val="fr-FR" w:eastAsia="x-none"/>
        </w:rPr>
        <w:t xml:space="preserve">Manuel. </w:t>
      </w:r>
    </w:p>
    <w:p w14:paraId="613879A4" w14:textId="47F80AB9" w:rsidR="00700C97" w:rsidRPr="00B42FA0" w:rsidRDefault="000356EF" w:rsidP="00900D4E">
      <w:pPr>
        <w:pStyle w:val="ListParagraph"/>
        <w:jc w:val="both"/>
        <w:rPr>
          <w:rFonts w:ascii="Candara" w:hAnsi="Candara" w:cs="Arial"/>
          <w:lang w:val="fr-FR"/>
        </w:rPr>
      </w:pPr>
      <w:r w:rsidRPr="00B42FA0">
        <w:rPr>
          <w:rFonts w:ascii="Candara" w:eastAsiaTheme="majorEastAsia" w:hAnsi="Candara" w:cs="Arial"/>
          <w:bCs/>
          <w:lang w:val="fr-FR" w:eastAsia="x-none"/>
        </w:rPr>
        <w:t xml:space="preserve">4. Toute autre méthodologie jugée appropriée par le consultant </w:t>
      </w:r>
      <w:r w:rsidR="00565DE8" w:rsidRPr="00B42FA0">
        <w:rPr>
          <w:rFonts w:ascii="Candara" w:eastAsiaTheme="majorEastAsia" w:hAnsi="Candara" w:cs="Arial"/>
          <w:bCs/>
          <w:lang w:val="fr-FR" w:eastAsia="x-none"/>
        </w:rPr>
        <w:t>lui permettant d’</w:t>
      </w:r>
      <w:r w:rsidRPr="00B42FA0">
        <w:rPr>
          <w:rFonts w:ascii="Candara" w:eastAsiaTheme="majorEastAsia" w:hAnsi="Candara" w:cs="Arial"/>
          <w:bCs/>
          <w:lang w:val="fr-FR" w:eastAsia="x-none"/>
        </w:rPr>
        <w:t>atteindre les objectifs de la mission</w:t>
      </w:r>
      <w:r w:rsidR="00700C97" w:rsidRPr="00B42FA0">
        <w:rPr>
          <w:rFonts w:ascii="Candara" w:hAnsi="Candara" w:cs="Arial"/>
          <w:lang w:val="fr-FR"/>
        </w:rPr>
        <w:t>.</w:t>
      </w:r>
    </w:p>
    <w:p w14:paraId="30CF77C9" w14:textId="447D6B9D" w:rsidR="000356EF" w:rsidRPr="00F65255" w:rsidRDefault="00900D4E" w:rsidP="00900D4E">
      <w:pPr>
        <w:spacing w:after="0"/>
        <w:jc w:val="both"/>
        <w:rPr>
          <w:rFonts w:ascii="Candara" w:eastAsiaTheme="majorEastAsia" w:hAnsi="Candara" w:cs="Arial"/>
          <w:b/>
          <w:bCs/>
          <w:lang w:val="fr-FR" w:eastAsia="x-none"/>
        </w:rPr>
      </w:pPr>
      <w:r w:rsidRPr="00F65255">
        <w:rPr>
          <w:rFonts w:ascii="Candara" w:eastAsiaTheme="majorEastAsia" w:hAnsi="Candara" w:cs="Arial"/>
          <w:b/>
          <w:bCs/>
          <w:lang w:val="fr-FR" w:eastAsia="x-none"/>
        </w:rPr>
        <w:t>5</w:t>
      </w:r>
      <w:r w:rsidR="000356EF" w:rsidRPr="00F65255">
        <w:rPr>
          <w:rFonts w:ascii="Candara" w:eastAsiaTheme="majorEastAsia" w:hAnsi="Candara" w:cs="Arial"/>
          <w:b/>
          <w:bCs/>
          <w:lang w:val="fr-FR" w:eastAsia="x-none"/>
        </w:rPr>
        <w:t>.</w:t>
      </w:r>
      <w:r w:rsidRPr="00F65255">
        <w:rPr>
          <w:rFonts w:ascii="Candara" w:eastAsiaTheme="majorEastAsia" w:hAnsi="Candara" w:cs="Arial"/>
          <w:b/>
          <w:bCs/>
          <w:lang w:val="fr-FR" w:eastAsia="x-none"/>
        </w:rPr>
        <w:t xml:space="preserve"> </w:t>
      </w:r>
      <w:r w:rsidR="000356EF" w:rsidRPr="00F65255">
        <w:rPr>
          <w:rFonts w:ascii="Candara" w:eastAsiaTheme="majorEastAsia" w:hAnsi="Candara" w:cs="Arial"/>
          <w:b/>
          <w:bCs/>
          <w:lang w:val="fr-FR" w:eastAsia="x-none"/>
        </w:rPr>
        <w:tab/>
        <w:t xml:space="preserve">Livrables attendus et calendrier </w:t>
      </w:r>
    </w:p>
    <w:p w14:paraId="0B916869" w14:textId="0427780E" w:rsidR="00700C97" w:rsidRPr="00B42FA0" w:rsidRDefault="000356EF" w:rsidP="000356EF">
      <w:pPr>
        <w:spacing w:after="240"/>
        <w:jc w:val="both"/>
        <w:rPr>
          <w:rFonts w:ascii="Candara" w:hAnsi="Candara" w:cs="Arial"/>
          <w:lang w:val="fr-FR"/>
        </w:rPr>
      </w:pPr>
      <w:r w:rsidRPr="00B42FA0">
        <w:rPr>
          <w:rFonts w:ascii="Candara" w:eastAsiaTheme="majorEastAsia" w:hAnsi="Candara" w:cs="Arial"/>
          <w:bCs/>
          <w:lang w:val="fr-FR" w:eastAsia="x-none"/>
        </w:rPr>
        <w:t xml:space="preserve">Le consultant devra fournir les prestations </w:t>
      </w:r>
      <w:r w:rsidR="00F65255" w:rsidRPr="00B42FA0">
        <w:rPr>
          <w:rFonts w:ascii="Candara" w:eastAsiaTheme="majorEastAsia" w:hAnsi="Candara" w:cs="Arial"/>
          <w:bCs/>
          <w:lang w:val="fr-FR" w:eastAsia="x-none"/>
        </w:rPr>
        <w:t>suivantes</w:t>
      </w:r>
      <w:r w:rsidR="00F65255" w:rsidRPr="00B42FA0">
        <w:rPr>
          <w:rFonts w:ascii="Candara" w:hAnsi="Candara" w:cs="Arial"/>
          <w:lang w:val="fr-FR"/>
        </w:rPr>
        <w:t xml:space="preserve"> :</w:t>
      </w:r>
    </w:p>
    <w:p w14:paraId="026AD304" w14:textId="48C99AB5" w:rsidR="000356EF" w:rsidRPr="00F65255" w:rsidRDefault="000356EF" w:rsidP="000356EF">
      <w:pPr>
        <w:pStyle w:val="ListParagraph"/>
        <w:numPr>
          <w:ilvl w:val="0"/>
          <w:numId w:val="2"/>
        </w:numPr>
        <w:spacing w:after="0"/>
        <w:jc w:val="both"/>
        <w:rPr>
          <w:rFonts w:ascii="Candara" w:hAnsi="Candara" w:cs="Arial"/>
          <w:lang w:val="fr-FR"/>
        </w:rPr>
      </w:pPr>
      <w:r w:rsidRPr="00F65255">
        <w:rPr>
          <w:rFonts w:ascii="Candara" w:hAnsi="Candara" w:cs="Arial"/>
          <w:lang w:val="fr-FR"/>
        </w:rPr>
        <w:t xml:space="preserve">un rapport initial décrivant la démarche proposée, le plan de travail </w:t>
      </w:r>
      <w:r w:rsidR="00AA03F4" w:rsidRPr="00F65255">
        <w:rPr>
          <w:rFonts w:ascii="Candara" w:hAnsi="Candara" w:cs="Arial"/>
          <w:lang w:val="fr-FR"/>
        </w:rPr>
        <w:t xml:space="preserve">et </w:t>
      </w:r>
      <w:r w:rsidRPr="00F65255">
        <w:rPr>
          <w:rFonts w:ascii="Candara" w:hAnsi="Candara" w:cs="Arial"/>
          <w:lang w:val="fr-FR"/>
        </w:rPr>
        <w:t xml:space="preserve">la méthodologie en vue de l'élaboration du </w:t>
      </w:r>
      <w:r w:rsidR="00F65255" w:rsidRPr="00F65255">
        <w:rPr>
          <w:rFonts w:ascii="Candara" w:hAnsi="Candara" w:cs="Arial"/>
          <w:lang w:val="fr-FR"/>
        </w:rPr>
        <w:t>Manuel de</w:t>
      </w:r>
      <w:r w:rsidR="003A47AE" w:rsidRPr="00F65255">
        <w:rPr>
          <w:rFonts w:ascii="Candara" w:hAnsi="Candara" w:cs="Arial"/>
          <w:lang w:val="fr-FR"/>
        </w:rPr>
        <w:t xml:space="preserve"> procédures</w:t>
      </w:r>
      <w:r w:rsidRPr="00F65255">
        <w:rPr>
          <w:rFonts w:ascii="Candara" w:hAnsi="Candara" w:cs="Arial"/>
          <w:lang w:val="fr-FR"/>
        </w:rPr>
        <w:t>, ainsi que le calendrier</w:t>
      </w:r>
      <w:r w:rsidR="00DF6997" w:rsidRPr="00F65255">
        <w:rPr>
          <w:rFonts w:ascii="Candara" w:hAnsi="Candara" w:cs="Arial"/>
          <w:lang w:val="fr-FR"/>
        </w:rPr>
        <w:t xml:space="preserve"> y affére</w:t>
      </w:r>
      <w:r w:rsidR="00AA03F4" w:rsidRPr="00F65255">
        <w:rPr>
          <w:rFonts w:ascii="Candara" w:hAnsi="Candara" w:cs="Arial"/>
          <w:lang w:val="fr-FR"/>
        </w:rPr>
        <w:t>nt</w:t>
      </w:r>
      <w:r w:rsidR="00DF6997" w:rsidRPr="00F65255">
        <w:rPr>
          <w:rFonts w:ascii="Candara" w:hAnsi="Candara" w:cs="Arial"/>
          <w:lang w:val="fr-FR"/>
        </w:rPr>
        <w:t> ;</w:t>
      </w:r>
    </w:p>
    <w:p w14:paraId="572DECBC" w14:textId="29E83174" w:rsidR="000356EF" w:rsidRPr="00F65255" w:rsidRDefault="000356EF" w:rsidP="000356EF">
      <w:pPr>
        <w:pStyle w:val="ListParagraph"/>
        <w:numPr>
          <w:ilvl w:val="0"/>
          <w:numId w:val="2"/>
        </w:numPr>
        <w:spacing w:after="0"/>
        <w:jc w:val="both"/>
        <w:rPr>
          <w:rFonts w:ascii="Candara" w:hAnsi="Candara" w:cs="Arial"/>
          <w:lang w:val="fr-FR"/>
        </w:rPr>
      </w:pPr>
      <w:r w:rsidRPr="00F65255">
        <w:rPr>
          <w:rFonts w:ascii="Candara" w:hAnsi="Candara" w:cs="Arial"/>
          <w:lang w:val="fr-FR"/>
        </w:rPr>
        <w:t>une architect</w:t>
      </w:r>
      <w:r w:rsidR="00DF6997" w:rsidRPr="00F65255">
        <w:rPr>
          <w:rFonts w:ascii="Candara" w:hAnsi="Candara" w:cs="Arial"/>
          <w:lang w:val="fr-FR"/>
        </w:rPr>
        <w:t>ure SEA</w:t>
      </w:r>
      <w:r w:rsidR="003A47AE" w:rsidRPr="00F65255">
        <w:rPr>
          <w:rFonts w:ascii="Candara" w:hAnsi="Candara" w:cs="Arial"/>
          <w:lang w:val="fr-FR"/>
        </w:rPr>
        <w:t xml:space="preserve"> basée sur une théorie d</w:t>
      </w:r>
      <w:r w:rsidR="001E1BA7">
        <w:rPr>
          <w:rFonts w:ascii="Candara" w:hAnsi="Candara" w:cs="Arial"/>
          <w:lang w:val="fr-FR"/>
        </w:rPr>
        <w:t>u</w:t>
      </w:r>
      <w:r w:rsidR="003A47AE" w:rsidRPr="00F65255">
        <w:rPr>
          <w:rFonts w:ascii="Candara" w:hAnsi="Candara" w:cs="Arial"/>
          <w:lang w:val="fr-FR"/>
        </w:rPr>
        <w:t xml:space="preserve"> changement climatique</w:t>
      </w:r>
      <w:r w:rsidRPr="00F65255">
        <w:rPr>
          <w:rFonts w:ascii="Candara" w:hAnsi="Candara" w:cs="Arial"/>
          <w:lang w:val="fr-FR"/>
        </w:rPr>
        <w:t xml:space="preserve"> bien définie de l'ACED </w:t>
      </w:r>
    </w:p>
    <w:p w14:paraId="17DFCF8E" w14:textId="7CB6EF71" w:rsidR="000356EF" w:rsidRPr="00F65255" w:rsidRDefault="00DF6997" w:rsidP="000356EF">
      <w:pPr>
        <w:pStyle w:val="ListParagraph"/>
        <w:numPr>
          <w:ilvl w:val="0"/>
          <w:numId w:val="2"/>
        </w:numPr>
        <w:spacing w:after="0"/>
        <w:jc w:val="both"/>
        <w:rPr>
          <w:rFonts w:ascii="Candara" w:hAnsi="Candara" w:cs="Arial"/>
          <w:lang w:val="fr-FR"/>
        </w:rPr>
      </w:pPr>
      <w:r w:rsidRPr="00F65255">
        <w:rPr>
          <w:rFonts w:ascii="Candara" w:hAnsi="Candara" w:cs="Arial"/>
          <w:lang w:val="fr-FR"/>
        </w:rPr>
        <w:t>un Projet de politique SEA</w:t>
      </w:r>
      <w:r w:rsidR="003A47AE" w:rsidRPr="00F65255">
        <w:rPr>
          <w:rFonts w:ascii="Candara" w:hAnsi="Candara" w:cs="Arial"/>
          <w:lang w:val="fr-FR"/>
        </w:rPr>
        <w:t xml:space="preserve"> et un</w:t>
      </w:r>
      <w:r w:rsidR="000356EF" w:rsidRPr="00F65255">
        <w:rPr>
          <w:rFonts w:ascii="Candara" w:hAnsi="Candara" w:cs="Arial"/>
          <w:lang w:val="fr-FR"/>
        </w:rPr>
        <w:t xml:space="preserve"> </w:t>
      </w:r>
      <w:r w:rsidR="00F65255" w:rsidRPr="00F65255">
        <w:rPr>
          <w:rFonts w:ascii="Candara" w:hAnsi="Candara" w:cs="Arial"/>
          <w:lang w:val="fr-FR"/>
        </w:rPr>
        <w:t>Manuel de</w:t>
      </w:r>
      <w:r w:rsidR="003A47AE" w:rsidRPr="00F65255">
        <w:rPr>
          <w:rFonts w:ascii="Candara" w:hAnsi="Candara" w:cs="Arial"/>
          <w:lang w:val="fr-FR"/>
        </w:rPr>
        <w:t xml:space="preserve"> procédures </w:t>
      </w:r>
      <w:r w:rsidR="000356EF" w:rsidRPr="00F65255">
        <w:rPr>
          <w:rFonts w:ascii="Candara" w:hAnsi="Candara" w:cs="Arial"/>
          <w:lang w:val="fr-FR"/>
        </w:rPr>
        <w:t>de l'ACED</w:t>
      </w:r>
      <w:r w:rsidRPr="00F65255">
        <w:rPr>
          <w:rFonts w:ascii="Candara" w:hAnsi="Candara" w:cs="Arial"/>
          <w:lang w:val="fr-FR"/>
        </w:rPr>
        <w:t> ;</w:t>
      </w:r>
    </w:p>
    <w:p w14:paraId="002A2A3F" w14:textId="1103DCEE" w:rsidR="000356EF" w:rsidRPr="00F65255" w:rsidRDefault="00DF6997" w:rsidP="000356EF">
      <w:pPr>
        <w:pStyle w:val="ListParagraph"/>
        <w:numPr>
          <w:ilvl w:val="0"/>
          <w:numId w:val="2"/>
        </w:numPr>
        <w:spacing w:after="0"/>
        <w:jc w:val="both"/>
        <w:rPr>
          <w:rFonts w:ascii="Candara" w:hAnsi="Candara" w:cs="Arial"/>
          <w:lang w:val="fr-FR"/>
        </w:rPr>
      </w:pPr>
      <w:r w:rsidRPr="00F65255">
        <w:rPr>
          <w:rFonts w:ascii="Candara" w:hAnsi="Candara" w:cs="Arial"/>
          <w:lang w:val="fr-FR"/>
        </w:rPr>
        <w:t>l</w:t>
      </w:r>
      <w:r w:rsidR="000356EF" w:rsidRPr="00F65255">
        <w:rPr>
          <w:rFonts w:ascii="Candara" w:hAnsi="Candara" w:cs="Arial"/>
          <w:lang w:val="fr-FR"/>
        </w:rPr>
        <w:t>a ve</w:t>
      </w:r>
      <w:r w:rsidRPr="00F65255">
        <w:rPr>
          <w:rFonts w:ascii="Candara" w:hAnsi="Candara" w:cs="Arial"/>
          <w:lang w:val="fr-FR"/>
        </w:rPr>
        <w:t>rsion finale de la politique SEA</w:t>
      </w:r>
      <w:r w:rsidR="000356EF" w:rsidRPr="00F65255">
        <w:rPr>
          <w:rFonts w:ascii="Candara" w:hAnsi="Candara" w:cs="Arial"/>
          <w:lang w:val="fr-FR"/>
        </w:rPr>
        <w:t xml:space="preserve"> et du </w:t>
      </w:r>
      <w:r w:rsidR="00F65255" w:rsidRPr="00F65255">
        <w:rPr>
          <w:rFonts w:ascii="Candara" w:hAnsi="Candara" w:cs="Arial"/>
          <w:lang w:val="fr-FR"/>
        </w:rPr>
        <w:t>Manuel de</w:t>
      </w:r>
      <w:r w:rsidR="003A47AE" w:rsidRPr="00F65255">
        <w:rPr>
          <w:rFonts w:ascii="Candara" w:hAnsi="Candara" w:cs="Arial"/>
          <w:lang w:val="fr-FR"/>
        </w:rPr>
        <w:t xml:space="preserve"> </w:t>
      </w:r>
      <w:r w:rsidR="00F65255" w:rsidRPr="00F65255">
        <w:rPr>
          <w:rFonts w:ascii="Candara" w:hAnsi="Candara" w:cs="Arial"/>
          <w:lang w:val="fr-FR"/>
        </w:rPr>
        <w:t>procédures de</w:t>
      </w:r>
      <w:r w:rsidR="000356EF" w:rsidRPr="00F65255">
        <w:rPr>
          <w:rFonts w:ascii="Candara" w:hAnsi="Candara" w:cs="Arial"/>
          <w:lang w:val="fr-FR"/>
        </w:rPr>
        <w:t xml:space="preserve"> l'ACED</w:t>
      </w:r>
      <w:r w:rsidRPr="00F65255">
        <w:rPr>
          <w:rFonts w:ascii="Candara" w:hAnsi="Candara" w:cs="Arial"/>
          <w:lang w:val="fr-FR"/>
        </w:rPr>
        <w:t> ;</w:t>
      </w:r>
    </w:p>
    <w:p w14:paraId="6CA35414" w14:textId="3767E28E" w:rsidR="000356EF" w:rsidRPr="00F65255" w:rsidRDefault="00DF6997" w:rsidP="000356EF">
      <w:pPr>
        <w:pStyle w:val="ListParagraph"/>
        <w:numPr>
          <w:ilvl w:val="0"/>
          <w:numId w:val="2"/>
        </w:numPr>
        <w:spacing w:after="0"/>
        <w:jc w:val="both"/>
        <w:rPr>
          <w:rFonts w:ascii="Candara" w:hAnsi="Candara" w:cs="Arial"/>
          <w:lang w:val="fr-FR"/>
        </w:rPr>
      </w:pPr>
      <w:r w:rsidRPr="00F65255">
        <w:rPr>
          <w:rFonts w:ascii="Candara" w:hAnsi="Candara" w:cs="Arial"/>
          <w:lang w:val="fr-FR"/>
        </w:rPr>
        <w:lastRenderedPageBreak/>
        <w:t>le m</w:t>
      </w:r>
      <w:r w:rsidR="000356EF" w:rsidRPr="00F65255">
        <w:rPr>
          <w:rFonts w:ascii="Candara" w:hAnsi="Candara" w:cs="Arial"/>
          <w:lang w:val="fr-FR"/>
        </w:rPr>
        <w:t>atériel de formation pour le renforcement des capaci</w:t>
      </w:r>
      <w:r w:rsidRPr="00F65255">
        <w:rPr>
          <w:rFonts w:ascii="Candara" w:hAnsi="Candara" w:cs="Arial"/>
          <w:lang w:val="fr-FR"/>
        </w:rPr>
        <w:t xml:space="preserve">tés, notamment des présentations et </w:t>
      </w:r>
      <w:r w:rsidR="000356EF" w:rsidRPr="00F65255">
        <w:rPr>
          <w:rFonts w:ascii="Candara" w:hAnsi="Candara" w:cs="Arial"/>
          <w:lang w:val="fr-FR"/>
        </w:rPr>
        <w:t>docume</w:t>
      </w:r>
      <w:r w:rsidRPr="00F65255">
        <w:rPr>
          <w:rFonts w:ascii="Candara" w:hAnsi="Candara" w:cs="Arial"/>
          <w:lang w:val="fr-FR"/>
        </w:rPr>
        <w:t xml:space="preserve">nts de l'ACED et des exercices </w:t>
      </w:r>
      <w:r w:rsidR="000356EF" w:rsidRPr="00F65255">
        <w:rPr>
          <w:rFonts w:ascii="Candara" w:hAnsi="Candara" w:cs="Arial"/>
          <w:lang w:val="fr-FR"/>
        </w:rPr>
        <w:t xml:space="preserve">destinés à doter le personnel de l'ACED des compétences et des connaissances nécessaires pour la mise en œuvre de la stratégie et l'utilisation du </w:t>
      </w:r>
      <w:r w:rsidR="00C83D59" w:rsidRPr="00F65255">
        <w:rPr>
          <w:rFonts w:ascii="Candara" w:hAnsi="Candara" w:cs="Arial"/>
          <w:lang w:val="fr-FR"/>
        </w:rPr>
        <w:t>Manuel</w:t>
      </w:r>
      <w:r w:rsidR="000356EF" w:rsidRPr="00F65255">
        <w:rPr>
          <w:rFonts w:ascii="Candara" w:hAnsi="Candara" w:cs="Arial"/>
          <w:lang w:val="fr-FR"/>
        </w:rPr>
        <w:t>.</w:t>
      </w:r>
    </w:p>
    <w:p w14:paraId="6FD022C1" w14:textId="40909A1B" w:rsidR="00700C97" w:rsidRPr="00F65255" w:rsidRDefault="00DF6997" w:rsidP="000356EF">
      <w:pPr>
        <w:pStyle w:val="ListParagraph"/>
        <w:numPr>
          <w:ilvl w:val="0"/>
          <w:numId w:val="2"/>
        </w:numPr>
        <w:spacing w:after="0"/>
        <w:jc w:val="both"/>
        <w:rPr>
          <w:rFonts w:ascii="Candara" w:hAnsi="Candara" w:cs="Arial"/>
          <w:lang w:val="fr-FR"/>
        </w:rPr>
      </w:pPr>
      <w:r w:rsidRPr="00F65255">
        <w:rPr>
          <w:rFonts w:ascii="Candara" w:hAnsi="Candara" w:cs="Arial"/>
          <w:lang w:val="fr-FR"/>
        </w:rPr>
        <w:t>l</w:t>
      </w:r>
      <w:r w:rsidR="000356EF" w:rsidRPr="00F65255">
        <w:rPr>
          <w:rFonts w:ascii="Candara" w:hAnsi="Candara" w:cs="Arial"/>
          <w:lang w:val="fr-FR"/>
        </w:rPr>
        <w:t>e</w:t>
      </w:r>
      <w:r w:rsidRPr="00F65255">
        <w:rPr>
          <w:rFonts w:ascii="Candara" w:hAnsi="Candara" w:cs="Arial"/>
          <w:lang w:val="fr-FR"/>
        </w:rPr>
        <w:t xml:space="preserve"> rapport final </w:t>
      </w:r>
      <w:r w:rsidR="00A642C6" w:rsidRPr="00F65255">
        <w:rPr>
          <w:rFonts w:ascii="Candara" w:hAnsi="Candara" w:cs="Arial"/>
          <w:lang w:val="fr-FR"/>
        </w:rPr>
        <w:t>d’expertise</w:t>
      </w:r>
      <w:r w:rsidR="000356EF" w:rsidRPr="00F65255">
        <w:rPr>
          <w:rFonts w:ascii="Candara" w:hAnsi="Candara" w:cs="Arial"/>
          <w:lang w:val="fr-FR"/>
        </w:rPr>
        <w:t>. Ce rapport doit comp</w:t>
      </w:r>
      <w:r w:rsidRPr="00F65255">
        <w:rPr>
          <w:rFonts w:ascii="Candara" w:hAnsi="Candara" w:cs="Arial"/>
          <w:lang w:val="fr-FR"/>
        </w:rPr>
        <w:t>rendre un résumé des principaux</w:t>
      </w:r>
      <w:r w:rsidR="000356EF" w:rsidRPr="00F65255">
        <w:rPr>
          <w:rFonts w:ascii="Candara" w:hAnsi="Candara" w:cs="Arial"/>
          <w:lang w:val="fr-FR"/>
        </w:rPr>
        <w:t xml:space="preserve"> </w:t>
      </w:r>
      <w:r w:rsidRPr="00F65255">
        <w:rPr>
          <w:rFonts w:ascii="Candara" w:hAnsi="Candara" w:cs="Arial"/>
          <w:lang w:val="fr-FR"/>
        </w:rPr>
        <w:t>résultats conclusions et recommandations</w:t>
      </w:r>
      <w:r w:rsidR="000356EF" w:rsidRPr="00F65255">
        <w:rPr>
          <w:rFonts w:ascii="Candara" w:hAnsi="Candara" w:cs="Arial"/>
          <w:lang w:val="fr-FR"/>
        </w:rPr>
        <w:t xml:space="preserve"> de la mission, notamment les enseignements tirés de l'analyse, du processus d'élaboration de la stratégie et des sessions de formation</w:t>
      </w:r>
      <w:r w:rsidR="00700C97" w:rsidRPr="00F65255">
        <w:rPr>
          <w:rFonts w:ascii="Candara" w:hAnsi="Candara" w:cs="Arial"/>
          <w:lang w:val="fr-FR"/>
        </w:rPr>
        <w:t>.</w:t>
      </w:r>
    </w:p>
    <w:p w14:paraId="5BE17C37" w14:textId="4F28BE1C" w:rsidR="00B66EC3" w:rsidRPr="00F65255" w:rsidRDefault="00C539A0" w:rsidP="00D17A12">
      <w:pPr>
        <w:spacing w:before="240"/>
        <w:jc w:val="both"/>
        <w:rPr>
          <w:rFonts w:ascii="Candara" w:hAnsi="Candara" w:cs="Arial"/>
          <w:lang w:val="fr-FR"/>
        </w:rPr>
      </w:pPr>
      <w:r w:rsidRPr="00F65255">
        <w:rPr>
          <w:rFonts w:ascii="Candara" w:hAnsi="Candara" w:cs="Arial"/>
          <w:lang w:val="fr-FR"/>
        </w:rPr>
        <w:t>Les livrables devront satisfaire aux normes de qualité de l'ACBF. La livr</w:t>
      </w:r>
      <w:r w:rsidR="00DF6997" w:rsidRPr="00F65255">
        <w:rPr>
          <w:rFonts w:ascii="Candara" w:hAnsi="Candara" w:cs="Arial"/>
          <w:lang w:val="fr-FR"/>
        </w:rPr>
        <w:t>aison finale de la Politique SEA</w:t>
      </w:r>
      <w:r w:rsidRPr="00F65255">
        <w:rPr>
          <w:rFonts w:ascii="Candara" w:hAnsi="Candara" w:cs="Arial"/>
          <w:lang w:val="fr-FR"/>
        </w:rPr>
        <w:t xml:space="preserve">, du </w:t>
      </w:r>
      <w:r w:rsidR="00F65255" w:rsidRPr="00F65255">
        <w:rPr>
          <w:rFonts w:ascii="Candara" w:hAnsi="Candara" w:cs="Arial"/>
          <w:lang w:val="fr-FR"/>
        </w:rPr>
        <w:t>Manuel de</w:t>
      </w:r>
      <w:r w:rsidR="003A47AE" w:rsidRPr="00F65255">
        <w:rPr>
          <w:rFonts w:ascii="Candara" w:hAnsi="Candara" w:cs="Arial"/>
          <w:lang w:val="fr-FR"/>
        </w:rPr>
        <w:t xml:space="preserve"> </w:t>
      </w:r>
      <w:r w:rsidR="00F65255" w:rsidRPr="00F65255">
        <w:rPr>
          <w:rFonts w:ascii="Candara" w:hAnsi="Candara" w:cs="Arial"/>
          <w:lang w:val="fr-FR"/>
        </w:rPr>
        <w:t>procédures et</w:t>
      </w:r>
      <w:r w:rsidRPr="00F65255">
        <w:rPr>
          <w:rFonts w:ascii="Candara" w:hAnsi="Candara" w:cs="Arial"/>
          <w:lang w:val="fr-FR"/>
        </w:rPr>
        <w:t xml:space="preserve"> des supports de formation, ainsi que toutes autres pièces jointes appropriées, devra se faire au plus tard </w:t>
      </w:r>
      <w:r w:rsidRPr="00B42FA0">
        <w:rPr>
          <w:rFonts w:ascii="Candara" w:hAnsi="Candara" w:cs="Arial"/>
          <w:b/>
          <w:lang w:val="fr-FR"/>
        </w:rPr>
        <w:t>le 18 novembre 2024</w:t>
      </w:r>
      <w:r w:rsidRPr="00F65255">
        <w:rPr>
          <w:rFonts w:ascii="Candara" w:hAnsi="Candara" w:cs="Arial"/>
          <w:lang w:val="fr-FR"/>
        </w:rPr>
        <w:t>. Le tableau 1 ci-dessous présente les livrables ainsi que le calendrier provisoire</w:t>
      </w:r>
      <w:r w:rsidR="00BE4428" w:rsidRPr="00F65255">
        <w:rPr>
          <w:rFonts w:ascii="Candara" w:hAnsi="Candara" w:cs="Arial"/>
          <w:lang w:val="fr-FR"/>
        </w:rPr>
        <w:t xml:space="preserve"> d’activité</w:t>
      </w:r>
      <w:r w:rsidR="00B66EC3" w:rsidRPr="00F65255">
        <w:rPr>
          <w:rFonts w:ascii="Candara" w:hAnsi="Candara" w:cs="Arial"/>
          <w:lang w:val="fr-FR"/>
        </w:rPr>
        <w:t>.</w:t>
      </w:r>
    </w:p>
    <w:p w14:paraId="11AF9B66" w14:textId="6894B7D7" w:rsidR="00B66EC3" w:rsidRPr="00F65255" w:rsidRDefault="00B66EC3" w:rsidP="00D17A12">
      <w:pPr>
        <w:jc w:val="both"/>
        <w:rPr>
          <w:rFonts w:ascii="Candara" w:hAnsi="Candara" w:cs="Arial"/>
          <w:lang w:val="fr-FR"/>
        </w:rPr>
      </w:pPr>
      <w:r w:rsidRPr="00F65255">
        <w:rPr>
          <w:rFonts w:ascii="Candara" w:hAnsi="Candara" w:cs="Arial"/>
          <w:b/>
          <w:bCs/>
          <w:lang w:val="fr-FR"/>
        </w:rPr>
        <w:t>Table</w:t>
      </w:r>
      <w:r w:rsidR="00FF777E" w:rsidRPr="00F65255">
        <w:rPr>
          <w:rFonts w:ascii="Candara" w:hAnsi="Candara" w:cs="Arial"/>
          <w:b/>
          <w:bCs/>
          <w:lang w:val="fr-FR"/>
        </w:rPr>
        <w:t>au</w:t>
      </w:r>
      <w:r w:rsidRPr="00F65255">
        <w:rPr>
          <w:rFonts w:ascii="Candara" w:hAnsi="Candara" w:cs="Arial"/>
          <w:b/>
          <w:bCs/>
          <w:lang w:val="fr-FR"/>
        </w:rPr>
        <w:t>1.</w:t>
      </w:r>
      <w:r w:rsidRPr="00F65255">
        <w:rPr>
          <w:rFonts w:ascii="Candara" w:hAnsi="Candara" w:cs="Arial"/>
          <w:lang w:val="fr-FR"/>
        </w:rPr>
        <w:t xml:space="preserve"> </w:t>
      </w:r>
      <w:r w:rsidR="00FF777E" w:rsidRPr="00F65255">
        <w:rPr>
          <w:rFonts w:ascii="Candara" w:hAnsi="Candara" w:cs="Arial"/>
          <w:b/>
          <w:bCs/>
          <w:lang w:val="fr-FR"/>
        </w:rPr>
        <w:t>Livrables et échéances clés</w:t>
      </w:r>
    </w:p>
    <w:tbl>
      <w:tblPr>
        <w:tblStyle w:val="TableGrid"/>
        <w:tblW w:w="0" w:type="auto"/>
        <w:tblLook w:val="04A0" w:firstRow="1" w:lastRow="0" w:firstColumn="1" w:lastColumn="0" w:noHBand="0" w:noVBand="1"/>
      </w:tblPr>
      <w:tblGrid>
        <w:gridCol w:w="565"/>
        <w:gridCol w:w="5663"/>
        <w:gridCol w:w="2131"/>
        <w:gridCol w:w="1414"/>
      </w:tblGrid>
      <w:tr w:rsidR="00FF777E" w:rsidRPr="00F65255" w14:paraId="3AC27D5E" w14:textId="21F0295F" w:rsidTr="00C376D1">
        <w:trPr>
          <w:tblHeader/>
        </w:trPr>
        <w:tc>
          <w:tcPr>
            <w:tcW w:w="565" w:type="dxa"/>
          </w:tcPr>
          <w:p w14:paraId="18E94E88" w14:textId="77777777" w:rsidR="00FF777E" w:rsidRPr="00F65255" w:rsidRDefault="00FF777E" w:rsidP="00FF777E">
            <w:pPr>
              <w:spacing w:after="0"/>
              <w:rPr>
                <w:rFonts w:ascii="Candara" w:hAnsi="Candara" w:cs="Arial"/>
                <w:b/>
                <w:bCs/>
                <w:lang w:val="fr-FR"/>
              </w:rPr>
            </w:pPr>
            <w:r w:rsidRPr="00F65255">
              <w:rPr>
                <w:rFonts w:ascii="Candara" w:hAnsi="Candara" w:cs="Arial"/>
                <w:b/>
                <w:bCs/>
                <w:lang w:val="fr-FR"/>
              </w:rPr>
              <w:t>No.</w:t>
            </w:r>
          </w:p>
        </w:tc>
        <w:tc>
          <w:tcPr>
            <w:tcW w:w="5663" w:type="dxa"/>
          </w:tcPr>
          <w:p w14:paraId="49766CE8" w14:textId="4CB5E4F9" w:rsidR="00FF777E" w:rsidRPr="00B42FA0" w:rsidRDefault="00B42FA0" w:rsidP="00FF777E">
            <w:pPr>
              <w:spacing w:after="0"/>
              <w:rPr>
                <w:rFonts w:ascii="Candara" w:hAnsi="Candara" w:cs="Arial"/>
                <w:b/>
                <w:bCs/>
                <w:lang w:val="fr-FR"/>
              </w:rPr>
            </w:pPr>
            <w:r>
              <w:rPr>
                <w:rFonts w:ascii="Candara" w:hAnsi="Candara"/>
                <w:b/>
                <w:lang w:val="fr-FR"/>
              </w:rPr>
              <w:t>Étapes clés</w:t>
            </w:r>
          </w:p>
        </w:tc>
        <w:tc>
          <w:tcPr>
            <w:tcW w:w="2131" w:type="dxa"/>
          </w:tcPr>
          <w:p w14:paraId="5F3CCE48" w14:textId="015AFDBF" w:rsidR="00FF777E" w:rsidRPr="00B42FA0" w:rsidRDefault="00B42FA0" w:rsidP="00FF777E">
            <w:pPr>
              <w:spacing w:after="0"/>
              <w:rPr>
                <w:rFonts w:ascii="Candara" w:hAnsi="Candara" w:cs="Arial"/>
                <w:b/>
                <w:bCs/>
                <w:lang w:val="fr-FR"/>
              </w:rPr>
            </w:pPr>
            <w:r w:rsidRPr="00B42FA0">
              <w:rPr>
                <w:rFonts w:ascii="Candara" w:hAnsi="Candara"/>
                <w:b/>
                <w:lang w:val="fr-FR"/>
              </w:rPr>
              <w:t>Échéancier</w:t>
            </w:r>
          </w:p>
        </w:tc>
        <w:tc>
          <w:tcPr>
            <w:tcW w:w="1414" w:type="dxa"/>
          </w:tcPr>
          <w:p w14:paraId="54F34B4D" w14:textId="77777777" w:rsidR="00FF777E" w:rsidRPr="00F65255" w:rsidRDefault="00FF777E" w:rsidP="00FF777E">
            <w:pPr>
              <w:spacing w:after="0"/>
              <w:jc w:val="center"/>
              <w:rPr>
                <w:rFonts w:ascii="Candara" w:hAnsi="Candara" w:cs="Arial"/>
                <w:b/>
                <w:bCs/>
                <w:lang w:val="fr-FR"/>
              </w:rPr>
            </w:pPr>
            <w:r w:rsidRPr="00F65255">
              <w:rPr>
                <w:rFonts w:ascii="Candara" w:hAnsi="Candara" w:cs="Arial"/>
                <w:b/>
                <w:bCs/>
                <w:lang w:val="fr-FR"/>
              </w:rPr>
              <w:t xml:space="preserve">Coûts proposés </w:t>
            </w:r>
          </w:p>
          <w:p w14:paraId="156FEAB8" w14:textId="149CA5BD" w:rsidR="00FF777E" w:rsidRPr="00F65255" w:rsidRDefault="00FF777E" w:rsidP="00FF777E">
            <w:pPr>
              <w:spacing w:after="0"/>
              <w:jc w:val="center"/>
              <w:rPr>
                <w:rFonts w:ascii="Candara" w:hAnsi="Candara" w:cs="Arial"/>
                <w:b/>
                <w:bCs/>
                <w:lang w:val="fr-FR"/>
              </w:rPr>
            </w:pPr>
            <w:r w:rsidRPr="00F65255">
              <w:rPr>
                <w:rFonts w:ascii="Candara" w:hAnsi="Candara" w:cs="Arial"/>
                <w:b/>
                <w:bCs/>
                <w:lang w:val="fr-FR"/>
              </w:rPr>
              <w:t>USD</w:t>
            </w:r>
          </w:p>
        </w:tc>
      </w:tr>
      <w:tr w:rsidR="00FF777E" w:rsidRPr="00F65255" w14:paraId="29D55C90" w14:textId="44BBE758" w:rsidTr="00C376D1">
        <w:tc>
          <w:tcPr>
            <w:tcW w:w="565" w:type="dxa"/>
          </w:tcPr>
          <w:p w14:paraId="5250577D" w14:textId="77777777" w:rsidR="00FF777E" w:rsidRPr="00F65255" w:rsidRDefault="00FF777E" w:rsidP="00FF777E">
            <w:pPr>
              <w:spacing w:after="0"/>
              <w:rPr>
                <w:rFonts w:ascii="Candara" w:hAnsi="Candara" w:cs="Arial"/>
                <w:lang w:val="fr-FR"/>
              </w:rPr>
            </w:pPr>
            <w:r w:rsidRPr="00F65255">
              <w:rPr>
                <w:rFonts w:ascii="Candara" w:hAnsi="Candara" w:cs="Arial"/>
                <w:lang w:val="fr-FR"/>
              </w:rPr>
              <w:t>1.</w:t>
            </w:r>
          </w:p>
        </w:tc>
        <w:tc>
          <w:tcPr>
            <w:tcW w:w="5663" w:type="dxa"/>
          </w:tcPr>
          <w:p w14:paraId="6F39362A" w14:textId="73F013D0" w:rsidR="00FF777E" w:rsidRPr="00F65255" w:rsidRDefault="00FF777E" w:rsidP="00FF777E">
            <w:pPr>
              <w:spacing w:after="0"/>
              <w:rPr>
                <w:rFonts w:ascii="Candara" w:hAnsi="Candara" w:cs="Arial"/>
                <w:lang w:val="fr-FR"/>
              </w:rPr>
            </w:pPr>
            <w:r w:rsidRPr="00F65255">
              <w:rPr>
                <w:rFonts w:ascii="Candara" w:hAnsi="Candara"/>
                <w:lang w:val="fr-FR"/>
              </w:rPr>
              <w:t>Présentation du rapport de démarrage - av</w:t>
            </w:r>
            <w:r w:rsidR="00DF6997" w:rsidRPr="00F65255">
              <w:rPr>
                <w:rFonts w:ascii="Candara" w:hAnsi="Candara"/>
                <w:lang w:val="fr-FR"/>
              </w:rPr>
              <w:t>ec un aperçu de la politique SEA</w:t>
            </w:r>
            <w:r w:rsidRPr="00F65255">
              <w:rPr>
                <w:rFonts w:ascii="Candara" w:hAnsi="Candara"/>
                <w:lang w:val="fr-FR"/>
              </w:rPr>
              <w:t xml:space="preserve"> et du </w:t>
            </w:r>
            <w:r w:rsidR="00DC4172" w:rsidRPr="00F65255">
              <w:rPr>
                <w:rFonts w:ascii="Candara" w:hAnsi="Candara"/>
                <w:lang w:val="fr-FR"/>
              </w:rPr>
              <w:t xml:space="preserve">Manuel </w:t>
            </w:r>
            <w:r w:rsidR="003A47AE" w:rsidRPr="00F65255">
              <w:rPr>
                <w:rFonts w:ascii="Candara" w:hAnsi="Candara"/>
                <w:lang w:val="fr-FR"/>
              </w:rPr>
              <w:t xml:space="preserve">de procédures </w:t>
            </w:r>
          </w:p>
        </w:tc>
        <w:tc>
          <w:tcPr>
            <w:tcW w:w="2131" w:type="dxa"/>
          </w:tcPr>
          <w:p w14:paraId="00DFEEB6" w14:textId="432BF4E8" w:rsidR="00FF777E" w:rsidRPr="00F65255" w:rsidRDefault="00FF777E" w:rsidP="00FF777E">
            <w:pPr>
              <w:spacing w:after="0"/>
              <w:rPr>
                <w:rFonts w:ascii="Candara" w:hAnsi="Candara" w:cs="Arial"/>
                <w:lang w:val="fr-FR"/>
              </w:rPr>
            </w:pPr>
            <w:r w:rsidRPr="00F65255">
              <w:rPr>
                <w:rFonts w:ascii="Candara" w:hAnsi="Candara"/>
                <w:lang w:val="fr-FR"/>
              </w:rPr>
              <w:t xml:space="preserve">24 juillet </w:t>
            </w:r>
          </w:p>
        </w:tc>
        <w:tc>
          <w:tcPr>
            <w:tcW w:w="1414" w:type="dxa"/>
          </w:tcPr>
          <w:p w14:paraId="77A700C1" w14:textId="77777777" w:rsidR="00FF777E" w:rsidRPr="00F65255" w:rsidRDefault="00FF777E" w:rsidP="00FF777E">
            <w:pPr>
              <w:spacing w:after="0"/>
              <w:rPr>
                <w:rFonts w:ascii="Candara" w:hAnsi="Candara" w:cs="Arial"/>
                <w:lang w:val="fr-FR"/>
              </w:rPr>
            </w:pPr>
          </w:p>
        </w:tc>
      </w:tr>
      <w:tr w:rsidR="00FF777E" w:rsidRPr="00F65255" w14:paraId="3221B017" w14:textId="3B838436" w:rsidTr="00C376D1">
        <w:trPr>
          <w:trHeight w:val="507"/>
        </w:trPr>
        <w:tc>
          <w:tcPr>
            <w:tcW w:w="565" w:type="dxa"/>
          </w:tcPr>
          <w:p w14:paraId="794CCCBD" w14:textId="77777777" w:rsidR="00FF777E" w:rsidRPr="00F65255" w:rsidRDefault="00FF777E" w:rsidP="00FF777E">
            <w:pPr>
              <w:spacing w:after="0"/>
              <w:rPr>
                <w:rFonts w:ascii="Candara" w:hAnsi="Candara" w:cs="Arial"/>
                <w:lang w:val="fr-FR"/>
              </w:rPr>
            </w:pPr>
            <w:r w:rsidRPr="00F65255">
              <w:rPr>
                <w:rFonts w:ascii="Candara" w:hAnsi="Candara" w:cs="Arial"/>
                <w:lang w:val="fr-FR"/>
              </w:rPr>
              <w:t xml:space="preserve">2. </w:t>
            </w:r>
          </w:p>
        </w:tc>
        <w:tc>
          <w:tcPr>
            <w:tcW w:w="5663" w:type="dxa"/>
          </w:tcPr>
          <w:p w14:paraId="12575E7E" w14:textId="41749126" w:rsidR="00FF777E" w:rsidRPr="00F65255" w:rsidRDefault="00FF777E" w:rsidP="00FF777E">
            <w:pPr>
              <w:spacing w:after="0"/>
              <w:rPr>
                <w:rFonts w:ascii="Candara" w:hAnsi="Candara" w:cs="Arial"/>
                <w:lang w:val="fr-FR"/>
              </w:rPr>
            </w:pPr>
            <w:r w:rsidRPr="00F65255">
              <w:rPr>
                <w:rFonts w:ascii="Candara" w:hAnsi="Candara"/>
                <w:lang w:val="fr-FR"/>
              </w:rPr>
              <w:t xml:space="preserve"> Pr</w:t>
            </w:r>
            <w:r w:rsidR="00DF6997" w:rsidRPr="00F65255">
              <w:rPr>
                <w:rFonts w:ascii="Candara" w:hAnsi="Candara"/>
                <w:lang w:val="fr-FR"/>
              </w:rPr>
              <w:t>ésentation de l'architecture SEA</w:t>
            </w:r>
            <w:r w:rsidRPr="00F65255">
              <w:rPr>
                <w:rFonts w:ascii="Candara" w:hAnsi="Candara"/>
                <w:lang w:val="fr-FR"/>
              </w:rPr>
              <w:t xml:space="preserve"> de l'ACED</w:t>
            </w:r>
          </w:p>
        </w:tc>
        <w:tc>
          <w:tcPr>
            <w:tcW w:w="2131" w:type="dxa"/>
          </w:tcPr>
          <w:p w14:paraId="3CD0D254" w14:textId="4844DEC5" w:rsidR="00FF777E" w:rsidRPr="00F65255" w:rsidRDefault="00FF777E" w:rsidP="00FF777E">
            <w:pPr>
              <w:spacing w:after="0"/>
              <w:rPr>
                <w:rFonts w:ascii="Candara" w:hAnsi="Candara" w:cs="Arial"/>
                <w:lang w:val="fr-FR"/>
              </w:rPr>
            </w:pPr>
            <w:r w:rsidRPr="00F65255">
              <w:rPr>
                <w:rFonts w:ascii="Candara" w:hAnsi="Candara"/>
                <w:lang w:val="fr-FR"/>
              </w:rPr>
              <w:t xml:space="preserve">15 août  </w:t>
            </w:r>
          </w:p>
        </w:tc>
        <w:tc>
          <w:tcPr>
            <w:tcW w:w="1414" w:type="dxa"/>
          </w:tcPr>
          <w:p w14:paraId="3F73EFA6" w14:textId="77777777" w:rsidR="00FF777E" w:rsidRPr="00F65255" w:rsidRDefault="00FF777E" w:rsidP="00FF777E">
            <w:pPr>
              <w:spacing w:after="0"/>
              <w:rPr>
                <w:rFonts w:ascii="Candara" w:hAnsi="Candara" w:cs="Arial"/>
                <w:lang w:val="fr-FR"/>
              </w:rPr>
            </w:pPr>
          </w:p>
        </w:tc>
      </w:tr>
      <w:tr w:rsidR="00FF777E" w:rsidRPr="00F65255" w14:paraId="14A4CE71" w14:textId="7AADBA75" w:rsidTr="00C376D1">
        <w:tc>
          <w:tcPr>
            <w:tcW w:w="565" w:type="dxa"/>
          </w:tcPr>
          <w:p w14:paraId="516D3873" w14:textId="77777777" w:rsidR="00FF777E" w:rsidRPr="00F65255" w:rsidRDefault="00FF777E" w:rsidP="00FF777E">
            <w:pPr>
              <w:spacing w:after="0"/>
              <w:rPr>
                <w:rFonts w:ascii="Candara" w:hAnsi="Candara" w:cs="Arial"/>
                <w:lang w:val="fr-FR"/>
              </w:rPr>
            </w:pPr>
            <w:r w:rsidRPr="00F65255">
              <w:rPr>
                <w:rFonts w:ascii="Candara" w:hAnsi="Candara" w:cs="Arial"/>
                <w:lang w:val="fr-FR"/>
              </w:rPr>
              <w:t xml:space="preserve">3. </w:t>
            </w:r>
          </w:p>
        </w:tc>
        <w:tc>
          <w:tcPr>
            <w:tcW w:w="5663" w:type="dxa"/>
          </w:tcPr>
          <w:p w14:paraId="661B624D" w14:textId="07DA1459" w:rsidR="00FF777E" w:rsidRPr="00F65255" w:rsidRDefault="00FF777E" w:rsidP="00DF6997">
            <w:pPr>
              <w:spacing w:after="0"/>
              <w:rPr>
                <w:rFonts w:ascii="Candara" w:hAnsi="Candara" w:cs="Arial"/>
                <w:lang w:val="fr-FR"/>
              </w:rPr>
            </w:pPr>
            <w:r w:rsidRPr="00F65255">
              <w:rPr>
                <w:rFonts w:ascii="Candara" w:hAnsi="Candara"/>
                <w:lang w:val="fr-FR"/>
              </w:rPr>
              <w:t xml:space="preserve">Présentation d'une version </w:t>
            </w:r>
            <w:r w:rsidR="00DF6997" w:rsidRPr="00F65255">
              <w:rPr>
                <w:rFonts w:ascii="Candara" w:hAnsi="Candara"/>
                <w:lang w:val="fr-FR"/>
              </w:rPr>
              <w:t>préliminaire de la politique SEA</w:t>
            </w:r>
            <w:r w:rsidRPr="00F65255">
              <w:rPr>
                <w:rFonts w:ascii="Candara" w:hAnsi="Candara"/>
                <w:lang w:val="fr-FR"/>
              </w:rPr>
              <w:t xml:space="preserve"> et du </w:t>
            </w:r>
            <w:r w:rsidR="00DC4172" w:rsidRPr="00F65255">
              <w:rPr>
                <w:rFonts w:ascii="Candara" w:hAnsi="Candara"/>
                <w:lang w:val="fr-FR"/>
              </w:rPr>
              <w:t xml:space="preserve">Manuel </w:t>
            </w:r>
            <w:r w:rsidR="003A47AE" w:rsidRPr="00F65255">
              <w:rPr>
                <w:rFonts w:ascii="Candara" w:hAnsi="Candara"/>
                <w:lang w:val="fr-FR"/>
              </w:rPr>
              <w:t xml:space="preserve">de procédures </w:t>
            </w:r>
            <w:r w:rsidRPr="00F65255">
              <w:rPr>
                <w:rFonts w:ascii="Candara" w:hAnsi="Candara"/>
                <w:lang w:val="fr-FR"/>
              </w:rPr>
              <w:t xml:space="preserve"> pou</w:t>
            </w:r>
            <w:r w:rsidR="00DF6997" w:rsidRPr="00F65255">
              <w:rPr>
                <w:rFonts w:ascii="Candara" w:hAnsi="Candara"/>
                <w:lang w:val="fr-FR"/>
              </w:rPr>
              <w:t>r examen et observations</w:t>
            </w:r>
            <w:r w:rsidRPr="00F65255">
              <w:rPr>
                <w:rFonts w:ascii="Candara" w:hAnsi="Candara"/>
                <w:lang w:val="fr-FR"/>
              </w:rPr>
              <w:t xml:space="preserve"> </w:t>
            </w:r>
          </w:p>
        </w:tc>
        <w:tc>
          <w:tcPr>
            <w:tcW w:w="2131" w:type="dxa"/>
          </w:tcPr>
          <w:p w14:paraId="43970B99" w14:textId="7E593882" w:rsidR="00FF777E" w:rsidRPr="00F65255" w:rsidRDefault="00FF777E" w:rsidP="00FF777E">
            <w:pPr>
              <w:spacing w:after="0"/>
              <w:rPr>
                <w:rFonts w:ascii="Candara" w:hAnsi="Candara" w:cs="Arial"/>
                <w:lang w:val="fr-FR"/>
              </w:rPr>
            </w:pPr>
            <w:r w:rsidRPr="00F65255">
              <w:rPr>
                <w:rFonts w:ascii="Candara" w:hAnsi="Candara"/>
                <w:lang w:val="fr-FR"/>
              </w:rPr>
              <w:t xml:space="preserve">16 septembre </w:t>
            </w:r>
          </w:p>
        </w:tc>
        <w:tc>
          <w:tcPr>
            <w:tcW w:w="1414" w:type="dxa"/>
          </w:tcPr>
          <w:p w14:paraId="75D72066" w14:textId="77777777" w:rsidR="00FF777E" w:rsidRPr="00F65255" w:rsidRDefault="00FF777E" w:rsidP="00FF777E">
            <w:pPr>
              <w:spacing w:after="0"/>
              <w:rPr>
                <w:rFonts w:ascii="Candara" w:hAnsi="Candara" w:cs="Arial"/>
                <w:lang w:val="fr-FR"/>
              </w:rPr>
            </w:pPr>
          </w:p>
        </w:tc>
      </w:tr>
      <w:tr w:rsidR="00FF777E" w:rsidRPr="00F65255" w14:paraId="2F69C56E" w14:textId="185E424F" w:rsidTr="00C376D1">
        <w:tc>
          <w:tcPr>
            <w:tcW w:w="565" w:type="dxa"/>
          </w:tcPr>
          <w:p w14:paraId="11908112" w14:textId="77777777" w:rsidR="00FF777E" w:rsidRPr="00F65255" w:rsidRDefault="00FF777E" w:rsidP="00FF777E">
            <w:pPr>
              <w:spacing w:after="0"/>
              <w:rPr>
                <w:rFonts w:ascii="Candara" w:hAnsi="Candara" w:cs="Arial"/>
                <w:lang w:val="fr-FR"/>
              </w:rPr>
            </w:pPr>
            <w:r w:rsidRPr="00F65255">
              <w:rPr>
                <w:rFonts w:ascii="Candara" w:hAnsi="Candara" w:cs="Arial"/>
                <w:lang w:val="fr-FR"/>
              </w:rPr>
              <w:t>4.</w:t>
            </w:r>
          </w:p>
        </w:tc>
        <w:tc>
          <w:tcPr>
            <w:tcW w:w="5663" w:type="dxa"/>
          </w:tcPr>
          <w:p w14:paraId="6FB455F8" w14:textId="512F5CCE" w:rsidR="00FF777E" w:rsidRPr="00F65255" w:rsidRDefault="00DF6997" w:rsidP="00FF777E">
            <w:pPr>
              <w:spacing w:after="0"/>
              <w:rPr>
                <w:rFonts w:ascii="Candara" w:hAnsi="Candara" w:cs="Arial"/>
                <w:lang w:val="fr-FR"/>
              </w:rPr>
            </w:pPr>
            <w:r w:rsidRPr="00F65255">
              <w:rPr>
                <w:rFonts w:ascii="Candara" w:hAnsi="Candara"/>
                <w:lang w:val="fr-FR"/>
              </w:rPr>
              <w:t>Présentation de la politique SEA</w:t>
            </w:r>
            <w:r w:rsidR="00FF777E" w:rsidRPr="00F65255">
              <w:rPr>
                <w:rFonts w:ascii="Candara" w:hAnsi="Candara"/>
                <w:lang w:val="fr-FR"/>
              </w:rPr>
              <w:t xml:space="preserve"> et du </w:t>
            </w:r>
            <w:r w:rsidR="00DC4172" w:rsidRPr="00F65255">
              <w:rPr>
                <w:rFonts w:ascii="Candara" w:hAnsi="Candara"/>
                <w:lang w:val="fr-FR"/>
              </w:rPr>
              <w:t xml:space="preserve">Manuel </w:t>
            </w:r>
            <w:r w:rsidR="00C72DF6" w:rsidRPr="00F65255">
              <w:rPr>
                <w:rFonts w:ascii="Candara" w:hAnsi="Candara"/>
                <w:lang w:val="fr-FR"/>
              </w:rPr>
              <w:t xml:space="preserve">de </w:t>
            </w:r>
            <w:r w:rsidR="003A47AE" w:rsidRPr="00F65255">
              <w:rPr>
                <w:rFonts w:ascii="Candara" w:hAnsi="Candara"/>
                <w:lang w:val="fr-FR"/>
              </w:rPr>
              <w:t xml:space="preserve">procédures </w:t>
            </w:r>
            <w:r w:rsidR="00FF777E" w:rsidRPr="00F65255">
              <w:rPr>
                <w:rFonts w:ascii="Candara" w:hAnsi="Candara"/>
                <w:lang w:val="fr-FR"/>
              </w:rPr>
              <w:t xml:space="preserve"> et validation</w:t>
            </w:r>
          </w:p>
        </w:tc>
        <w:tc>
          <w:tcPr>
            <w:tcW w:w="2131" w:type="dxa"/>
          </w:tcPr>
          <w:p w14:paraId="74530167" w14:textId="1F6EF8B8" w:rsidR="00FF777E" w:rsidRPr="00F65255" w:rsidRDefault="00FF777E" w:rsidP="00FF777E">
            <w:pPr>
              <w:spacing w:after="0"/>
              <w:rPr>
                <w:rFonts w:ascii="Candara" w:hAnsi="Candara" w:cs="Arial"/>
                <w:lang w:val="fr-FR"/>
              </w:rPr>
            </w:pPr>
            <w:r w:rsidRPr="00F65255">
              <w:rPr>
                <w:rFonts w:ascii="Candara" w:hAnsi="Candara"/>
                <w:lang w:val="fr-FR"/>
              </w:rPr>
              <w:t xml:space="preserve">30 septembre </w:t>
            </w:r>
          </w:p>
        </w:tc>
        <w:tc>
          <w:tcPr>
            <w:tcW w:w="1414" w:type="dxa"/>
          </w:tcPr>
          <w:p w14:paraId="7322999A" w14:textId="77777777" w:rsidR="00FF777E" w:rsidRPr="00F65255" w:rsidRDefault="00FF777E" w:rsidP="00FF777E">
            <w:pPr>
              <w:spacing w:after="0"/>
              <w:rPr>
                <w:rFonts w:ascii="Candara" w:hAnsi="Candara" w:cs="Arial"/>
                <w:lang w:val="fr-FR"/>
              </w:rPr>
            </w:pPr>
          </w:p>
        </w:tc>
      </w:tr>
      <w:tr w:rsidR="00FF777E" w:rsidRPr="00F65255" w14:paraId="3963E249" w14:textId="49759278" w:rsidTr="00C376D1">
        <w:tc>
          <w:tcPr>
            <w:tcW w:w="565" w:type="dxa"/>
          </w:tcPr>
          <w:p w14:paraId="07C7CDED" w14:textId="77777777" w:rsidR="00FF777E" w:rsidRPr="00F65255" w:rsidRDefault="00FF777E" w:rsidP="00FF777E">
            <w:pPr>
              <w:spacing w:after="0"/>
              <w:rPr>
                <w:rFonts w:ascii="Candara" w:hAnsi="Candara" w:cs="Arial"/>
                <w:lang w:val="fr-FR"/>
              </w:rPr>
            </w:pPr>
            <w:r w:rsidRPr="00F65255">
              <w:rPr>
                <w:rFonts w:ascii="Candara" w:hAnsi="Candara" w:cs="Arial"/>
                <w:lang w:val="fr-FR"/>
              </w:rPr>
              <w:t>5.</w:t>
            </w:r>
          </w:p>
        </w:tc>
        <w:tc>
          <w:tcPr>
            <w:tcW w:w="5663" w:type="dxa"/>
          </w:tcPr>
          <w:p w14:paraId="1733C315" w14:textId="7D515EF3" w:rsidR="00FF777E" w:rsidRPr="00F65255" w:rsidRDefault="00FF777E" w:rsidP="00FF777E">
            <w:pPr>
              <w:spacing w:after="0"/>
              <w:rPr>
                <w:rFonts w:ascii="Candara" w:hAnsi="Candara" w:cs="Arial"/>
                <w:lang w:val="fr-FR"/>
              </w:rPr>
            </w:pPr>
            <w:r w:rsidRPr="00F65255">
              <w:rPr>
                <w:rFonts w:ascii="Candara" w:hAnsi="Candara"/>
                <w:lang w:val="fr-FR"/>
              </w:rPr>
              <w:t>Formation des membres du personnel</w:t>
            </w:r>
          </w:p>
        </w:tc>
        <w:tc>
          <w:tcPr>
            <w:tcW w:w="2131" w:type="dxa"/>
          </w:tcPr>
          <w:p w14:paraId="37CFC922" w14:textId="161AE42E" w:rsidR="00FF777E" w:rsidRPr="00F65255" w:rsidRDefault="00FF777E" w:rsidP="00FF777E">
            <w:pPr>
              <w:spacing w:after="0"/>
              <w:rPr>
                <w:rFonts w:ascii="Candara" w:hAnsi="Candara" w:cs="Arial"/>
                <w:lang w:val="fr-FR"/>
              </w:rPr>
            </w:pPr>
            <w:r w:rsidRPr="00F65255">
              <w:rPr>
                <w:rFonts w:ascii="Candara" w:hAnsi="Candara"/>
                <w:lang w:val="fr-FR"/>
              </w:rPr>
              <w:t>8 au 19 octobre</w:t>
            </w:r>
          </w:p>
        </w:tc>
        <w:tc>
          <w:tcPr>
            <w:tcW w:w="1414" w:type="dxa"/>
          </w:tcPr>
          <w:p w14:paraId="3E80EDF8" w14:textId="77777777" w:rsidR="00FF777E" w:rsidRPr="00F65255" w:rsidRDefault="00FF777E" w:rsidP="00FF777E">
            <w:pPr>
              <w:spacing w:after="0"/>
              <w:rPr>
                <w:rFonts w:ascii="Candara" w:hAnsi="Candara" w:cs="Arial"/>
                <w:lang w:val="fr-FR"/>
              </w:rPr>
            </w:pPr>
          </w:p>
        </w:tc>
      </w:tr>
      <w:tr w:rsidR="00FF777E" w:rsidRPr="00F65255" w14:paraId="10BB1CC1" w14:textId="1992182F" w:rsidTr="00C376D1">
        <w:tc>
          <w:tcPr>
            <w:tcW w:w="565" w:type="dxa"/>
          </w:tcPr>
          <w:p w14:paraId="47ECE88E" w14:textId="77777777" w:rsidR="00FF777E" w:rsidRPr="00F65255" w:rsidRDefault="00FF777E" w:rsidP="00FF777E">
            <w:pPr>
              <w:spacing w:after="0"/>
              <w:rPr>
                <w:rFonts w:ascii="Candara" w:hAnsi="Candara" w:cs="Arial"/>
                <w:lang w:val="fr-FR"/>
              </w:rPr>
            </w:pPr>
            <w:r w:rsidRPr="00F65255">
              <w:rPr>
                <w:rFonts w:ascii="Candara" w:hAnsi="Candara" w:cs="Arial"/>
                <w:lang w:val="fr-FR"/>
              </w:rPr>
              <w:t xml:space="preserve">6. </w:t>
            </w:r>
          </w:p>
        </w:tc>
        <w:tc>
          <w:tcPr>
            <w:tcW w:w="5663" w:type="dxa"/>
          </w:tcPr>
          <w:p w14:paraId="66A267D9" w14:textId="707053E8" w:rsidR="00FF777E" w:rsidRPr="00F65255" w:rsidRDefault="00FF777E" w:rsidP="00FF777E">
            <w:pPr>
              <w:spacing w:after="0"/>
              <w:rPr>
                <w:rFonts w:ascii="Candara" w:hAnsi="Candara" w:cs="Arial"/>
                <w:lang w:val="fr-FR"/>
              </w:rPr>
            </w:pPr>
            <w:r w:rsidRPr="00F65255">
              <w:rPr>
                <w:rFonts w:ascii="Candara" w:hAnsi="Candara"/>
                <w:lang w:val="fr-FR"/>
              </w:rPr>
              <w:t>Soumission du rapport et de la ve</w:t>
            </w:r>
            <w:r w:rsidR="00DF6997" w:rsidRPr="00F65255">
              <w:rPr>
                <w:rFonts w:ascii="Candara" w:hAnsi="Candara"/>
                <w:lang w:val="fr-FR"/>
              </w:rPr>
              <w:t>rsion finale de la politique SEA</w:t>
            </w:r>
            <w:r w:rsidRPr="00F65255">
              <w:rPr>
                <w:rFonts w:ascii="Candara" w:hAnsi="Candara"/>
                <w:lang w:val="fr-FR"/>
              </w:rPr>
              <w:t xml:space="preserve"> et du </w:t>
            </w:r>
            <w:r w:rsidR="00DC4172" w:rsidRPr="00F65255">
              <w:rPr>
                <w:rFonts w:ascii="Candara" w:hAnsi="Candara"/>
                <w:lang w:val="fr-FR"/>
              </w:rPr>
              <w:t xml:space="preserve">Manuel </w:t>
            </w:r>
            <w:r w:rsidR="003A47AE" w:rsidRPr="00F65255">
              <w:rPr>
                <w:rFonts w:ascii="Candara" w:hAnsi="Candara"/>
                <w:lang w:val="fr-FR"/>
              </w:rPr>
              <w:t xml:space="preserve">de </w:t>
            </w:r>
            <w:r w:rsidR="005B4C85" w:rsidRPr="00F65255">
              <w:rPr>
                <w:rFonts w:ascii="Candara" w:hAnsi="Candara"/>
                <w:lang w:val="fr-FR"/>
              </w:rPr>
              <w:t>procédures,</w:t>
            </w:r>
            <w:r w:rsidR="00DF6997" w:rsidRPr="00F65255">
              <w:rPr>
                <w:rFonts w:ascii="Candara" w:hAnsi="Candara"/>
                <w:lang w:val="fr-FR"/>
              </w:rPr>
              <w:t xml:space="preserve"> y compris</w:t>
            </w:r>
            <w:r w:rsidRPr="00F65255">
              <w:rPr>
                <w:rFonts w:ascii="Candara" w:hAnsi="Candara"/>
                <w:lang w:val="fr-FR"/>
              </w:rPr>
              <w:t xml:space="preserve"> les outils pertinents</w:t>
            </w:r>
          </w:p>
        </w:tc>
        <w:tc>
          <w:tcPr>
            <w:tcW w:w="2131" w:type="dxa"/>
          </w:tcPr>
          <w:p w14:paraId="7F76EEFB" w14:textId="2C9D6ED1" w:rsidR="00FF777E" w:rsidRPr="00F65255" w:rsidRDefault="00FF777E" w:rsidP="00FF777E">
            <w:pPr>
              <w:spacing w:after="0"/>
              <w:rPr>
                <w:rFonts w:ascii="Candara" w:hAnsi="Candara" w:cs="Arial"/>
                <w:lang w:val="fr-FR"/>
              </w:rPr>
            </w:pPr>
            <w:r w:rsidRPr="00F65255">
              <w:rPr>
                <w:rFonts w:ascii="Candara" w:hAnsi="Candara"/>
                <w:lang w:val="fr-FR"/>
              </w:rPr>
              <w:t>18 novembre</w:t>
            </w:r>
          </w:p>
        </w:tc>
        <w:tc>
          <w:tcPr>
            <w:tcW w:w="1414" w:type="dxa"/>
          </w:tcPr>
          <w:p w14:paraId="14B676DA" w14:textId="77777777" w:rsidR="00FF777E" w:rsidRPr="00F65255" w:rsidRDefault="00FF777E" w:rsidP="00FF777E">
            <w:pPr>
              <w:spacing w:after="0"/>
              <w:rPr>
                <w:rFonts w:ascii="Candara" w:hAnsi="Candara" w:cs="Arial"/>
                <w:lang w:val="fr-FR"/>
              </w:rPr>
            </w:pPr>
          </w:p>
        </w:tc>
      </w:tr>
    </w:tbl>
    <w:p w14:paraId="754ADE78" w14:textId="2503BF84" w:rsidR="00B66EC3" w:rsidRPr="00F65255" w:rsidRDefault="00256319" w:rsidP="00B66EC3">
      <w:pPr>
        <w:rPr>
          <w:rFonts w:ascii="Candara" w:hAnsi="Candara" w:cs="Arial"/>
          <w:b/>
          <w:lang w:val="fr-FR"/>
          <w14:textOutline w14:w="0" w14:cap="flat" w14:cmpd="sng" w14:algn="ctr">
            <w14:noFill/>
            <w14:prstDash w14:val="solid"/>
            <w14:round/>
          </w14:textOutline>
        </w:rPr>
      </w:pPr>
      <w:r w:rsidRPr="00F65255">
        <w:rPr>
          <w:rFonts w:ascii="Candara" w:hAnsi="Candara" w:cs="Arial"/>
          <w:b/>
          <w:bCs/>
          <w:i/>
          <w:iCs/>
          <w:lang w:val="fr-FR"/>
          <w14:textOutline w14:w="0" w14:cap="flat" w14:cmpd="sng" w14:algn="ctr">
            <w14:noFill/>
            <w14:prstDash w14:val="solid"/>
            <w14:round/>
          </w14:textOutline>
        </w:rPr>
        <w:t>***</w:t>
      </w:r>
      <w:r w:rsidR="007F3E37" w:rsidRPr="00F65255">
        <w:rPr>
          <w:rFonts w:ascii="Candara" w:hAnsi="Candara"/>
          <w:lang w:val="fr-FR"/>
        </w:rPr>
        <w:t xml:space="preserve"> </w:t>
      </w:r>
      <w:r w:rsidR="00E412CB" w:rsidRPr="00F65255">
        <w:rPr>
          <w:rFonts w:ascii="Candara" w:hAnsi="Candara" w:cs="Arial"/>
          <w:b/>
          <w:bCs/>
          <w:i/>
          <w:iCs/>
          <w:lang w:val="fr-FR"/>
          <w14:textOutline w14:w="0" w14:cap="flat" w14:cmpd="sng" w14:algn="ctr">
            <w14:noFill/>
            <w14:prstDash w14:val="solid"/>
            <w14:round/>
          </w14:textOutline>
        </w:rPr>
        <w:t>REMARQUE : l’</w:t>
      </w:r>
      <w:r w:rsidR="007F3E37" w:rsidRPr="00F65255">
        <w:rPr>
          <w:rFonts w:ascii="Candara" w:hAnsi="Candara" w:cs="Arial"/>
          <w:b/>
          <w:bCs/>
          <w:i/>
          <w:iCs/>
          <w:lang w:val="fr-FR"/>
          <w14:textOutline w14:w="0" w14:cap="flat" w14:cmpd="sng" w14:algn="ctr">
            <w14:noFill/>
            <w14:prstDash w14:val="solid"/>
            <w14:round/>
          </w14:textOutline>
        </w:rPr>
        <w:t>offre financière devra inclure le tableau ci-dessus. Chaque offre financière devra être soumise séparément de l'offre technique, cryptée et protégée par un mot de passe.</w:t>
      </w:r>
    </w:p>
    <w:p w14:paraId="5774364D" w14:textId="1E1C3770" w:rsidR="007F3E37" w:rsidRPr="00F65255" w:rsidRDefault="00132699" w:rsidP="007F3E37">
      <w:pPr>
        <w:spacing w:before="240"/>
        <w:jc w:val="both"/>
        <w:rPr>
          <w:rFonts w:ascii="Candara" w:hAnsi="Candara" w:cs="Arial"/>
          <w:b/>
          <w:bCs/>
          <w:lang w:val="fr-FR"/>
        </w:rPr>
      </w:pPr>
      <w:r w:rsidRPr="00F65255">
        <w:rPr>
          <w:rFonts w:ascii="Candara" w:hAnsi="Candara" w:cs="Arial"/>
          <w:b/>
          <w:bCs/>
          <w:lang w:val="fr-FR"/>
        </w:rPr>
        <w:t xml:space="preserve">6. </w:t>
      </w:r>
      <w:r w:rsidR="00B42FA0">
        <w:rPr>
          <w:rFonts w:ascii="Candara" w:hAnsi="Candara" w:cs="Arial"/>
          <w:b/>
          <w:bCs/>
          <w:lang w:val="fr-FR"/>
        </w:rPr>
        <w:t>Profil académique</w:t>
      </w:r>
      <w:r w:rsidR="007F3E37" w:rsidRPr="00F65255">
        <w:rPr>
          <w:rFonts w:ascii="Candara" w:hAnsi="Candara" w:cs="Arial"/>
          <w:b/>
          <w:bCs/>
          <w:lang w:val="fr-FR"/>
        </w:rPr>
        <w:t xml:space="preserve">, expériences professionnelles, aptitudes </w:t>
      </w:r>
    </w:p>
    <w:p w14:paraId="0D1E0A53" w14:textId="67DEF2C1" w:rsidR="00771EFA" w:rsidRPr="00F65255" w:rsidRDefault="007F3E37" w:rsidP="007F3E37">
      <w:pPr>
        <w:spacing w:before="240"/>
        <w:jc w:val="both"/>
        <w:rPr>
          <w:rFonts w:ascii="Candara" w:hAnsi="Candara" w:cs="Arial"/>
          <w:lang w:val="fr-FR"/>
        </w:rPr>
      </w:pPr>
      <w:r w:rsidRPr="00B42FA0">
        <w:rPr>
          <w:rFonts w:ascii="Candara" w:hAnsi="Candara" w:cs="Arial"/>
          <w:bCs/>
          <w:lang w:val="fr-FR"/>
        </w:rPr>
        <w:t xml:space="preserve">Au titre de la </w:t>
      </w:r>
      <w:r w:rsidR="0038309E" w:rsidRPr="00B42FA0">
        <w:rPr>
          <w:rFonts w:ascii="Candara" w:hAnsi="Candara" w:cs="Arial"/>
          <w:bCs/>
          <w:lang w:val="fr-FR"/>
        </w:rPr>
        <w:t>présente</w:t>
      </w:r>
      <w:r w:rsidR="00DF6997" w:rsidRPr="00B42FA0">
        <w:rPr>
          <w:rFonts w:ascii="Candara" w:hAnsi="Candara" w:cs="Arial"/>
          <w:bCs/>
          <w:lang w:val="fr-FR"/>
        </w:rPr>
        <w:t xml:space="preserve"> consultation, le candidat au p</w:t>
      </w:r>
      <w:r w:rsidRPr="00B42FA0">
        <w:rPr>
          <w:rFonts w:ascii="Candara" w:hAnsi="Candara" w:cs="Arial"/>
          <w:bCs/>
          <w:lang w:val="fr-FR"/>
        </w:rPr>
        <w:t xml:space="preserve">oste devra justifier des aptitudes </w:t>
      </w:r>
      <w:r w:rsidR="00F65255" w:rsidRPr="00B42FA0">
        <w:rPr>
          <w:rFonts w:ascii="Candara" w:hAnsi="Candara" w:cs="Arial"/>
          <w:bCs/>
          <w:lang w:val="fr-FR"/>
        </w:rPr>
        <w:t>suivantes</w:t>
      </w:r>
      <w:r w:rsidR="00F65255" w:rsidRPr="00F65255">
        <w:rPr>
          <w:rFonts w:ascii="Candara" w:hAnsi="Candara" w:cs="Arial"/>
          <w:lang w:val="fr-FR"/>
        </w:rPr>
        <w:t xml:space="preserve"> :</w:t>
      </w:r>
    </w:p>
    <w:p w14:paraId="189306A5" w14:textId="624B6FA6" w:rsidR="0038309E" w:rsidRPr="00F65255" w:rsidRDefault="00DF6997" w:rsidP="0038309E">
      <w:pPr>
        <w:numPr>
          <w:ilvl w:val="0"/>
          <w:numId w:val="7"/>
        </w:numPr>
        <w:spacing w:after="160"/>
        <w:jc w:val="both"/>
        <w:rPr>
          <w:rFonts w:ascii="Candara" w:hAnsi="Candara" w:cs="Arial"/>
          <w:lang w:val="fr-FR"/>
        </w:rPr>
      </w:pPr>
      <w:r w:rsidRPr="00F65255">
        <w:rPr>
          <w:rFonts w:ascii="Candara" w:hAnsi="Candara" w:cs="Arial"/>
          <w:lang w:val="fr-FR"/>
        </w:rPr>
        <w:t>au moins</w:t>
      </w:r>
      <w:r w:rsidR="00B93B24" w:rsidRPr="00F65255">
        <w:rPr>
          <w:rFonts w:ascii="Candara" w:hAnsi="Candara" w:cs="Arial"/>
          <w:lang w:val="fr-FR"/>
        </w:rPr>
        <w:t xml:space="preserve"> </w:t>
      </w:r>
      <w:r w:rsidR="0038309E" w:rsidRPr="00F65255">
        <w:rPr>
          <w:rFonts w:ascii="Candara" w:hAnsi="Candara" w:cs="Arial"/>
          <w:lang w:val="fr-FR"/>
        </w:rPr>
        <w:t>un M</w:t>
      </w:r>
      <w:r w:rsidRPr="00F65255">
        <w:rPr>
          <w:rFonts w:ascii="Candara" w:hAnsi="Candara" w:cs="Arial"/>
          <w:lang w:val="fr-FR"/>
        </w:rPr>
        <w:t>aster en suivi et évaluation, sciences sociales,</w:t>
      </w:r>
      <w:r w:rsidR="0038309E" w:rsidRPr="00F65255">
        <w:rPr>
          <w:rFonts w:ascii="Candara" w:hAnsi="Candara" w:cs="Arial"/>
          <w:lang w:val="fr-FR"/>
        </w:rPr>
        <w:t xml:space="preserve"> </w:t>
      </w:r>
      <w:r w:rsidR="00F05A01" w:rsidRPr="00F65255">
        <w:rPr>
          <w:rFonts w:ascii="Candara" w:hAnsi="Candara" w:cs="Arial"/>
          <w:lang w:val="fr-FR"/>
        </w:rPr>
        <w:t>sciences</w:t>
      </w:r>
      <w:r w:rsidR="0038309E" w:rsidRPr="00F65255">
        <w:rPr>
          <w:rFonts w:ascii="Candara" w:hAnsi="Candara" w:cs="Arial"/>
          <w:lang w:val="fr-FR"/>
        </w:rPr>
        <w:t xml:space="preserve"> de développe</w:t>
      </w:r>
      <w:r w:rsidRPr="00F65255">
        <w:rPr>
          <w:rFonts w:ascii="Candara" w:hAnsi="Candara" w:cs="Arial"/>
          <w:lang w:val="fr-FR"/>
        </w:rPr>
        <w:t>ment ou dans un domaine connexe.</w:t>
      </w:r>
      <w:r w:rsidR="0038309E" w:rsidRPr="00F65255">
        <w:rPr>
          <w:rFonts w:ascii="Candara" w:hAnsi="Candara" w:cs="Arial"/>
          <w:lang w:val="fr-FR"/>
        </w:rPr>
        <w:t xml:space="preserve"> </w:t>
      </w:r>
    </w:p>
    <w:p w14:paraId="5B72B3FE" w14:textId="11B34414" w:rsidR="0038309E" w:rsidRPr="00F65255" w:rsidRDefault="00DF6997" w:rsidP="0038309E">
      <w:pPr>
        <w:numPr>
          <w:ilvl w:val="0"/>
          <w:numId w:val="7"/>
        </w:numPr>
        <w:spacing w:after="160"/>
        <w:jc w:val="both"/>
        <w:rPr>
          <w:rFonts w:ascii="Candara" w:hAnsi="Candara" w:cs="Arial"/>
          <w:lang w:val="fr-FR"/>
        </w:rPr>
      </w:pPr>
      <w:r w:rsidRPr="00F65255">
        <w:rPr>
          <w:rFonts w:ascii="Candara" w:hAnsi="Candara" w:cs="Arial"/>
          <w:lang w:val="fr-FR"/>
        </w:rPr>
        <w:t>Au moins</w:t>
      </w:r>
      <w:r w:rsidR="0038309E" w:rsidRPr="00F65255">
        <w:rPr>
          <w:rFonts w:ascii="Candara" w:hAnsi="Candara" w:cs="Arial"/>
          <w:lang w:val="fr-FR"/>
        </w:rPr>
        <w:t xml:space="preserve"> cinq ans d'expérience </w:t>
      </w:r>
      <w:r w:rsidR="00B93B24" w:rsidRPr="00F65255">
        <w:rPr>
          <w:rFonts w:ascii="Candara" w:hAnsi="Candara" w:cs="Arial"/>
          <w:lang w:val="fr-FR"/>
        </w:rPr>
        <w:t xml:space="preserve">éprouvée </w:t>
      </w:r>
      <w:r w:rsidRPr="00F65255">
        <w:rPr>
          <w:rFonts w:ascii="Candara" w:hAnsi="Candara" w:cs="Arial"/>
          <w:lang w:val="fr-FR"/>
        </w:rPr>
        <w:t>en matière de conception et de</w:t>
      </w:r>
      <w:r w:rsidR="0038309E" w:rsidRPr="00F65255">
        <w:rPr>
          <w:rFonts w:ascii="Candara" w:hAnsi="Candara" w:cs="Arial"/>
          <w:lang w:val="fr-FR"/>
        </w:rPr>
        <w:t xml:space="preserve"> mise en œ</w:t>
      </w:r>
      <w:r w:rsidRPr="00F65255">
        <w:rPr>
          <w:rFonts w:ascii="Candara" w:hAnsi="Candara" w:cs="Arial"/>
          <w:lang w:val="fr-FR"/>
        </w:rPr>
        <w:t>uvre de cadres et de systèmes SEA</w:t>
      </w:r>
      <w:r w:rsidR="0038309E" w:rsidRPr="00F65255">
        <w:rPr>
          <w:rFonts w:ascii="Candara" w:hAnsi="Candara" w:cs="Arial"/>
          <w:lang w:val="fr-FR"/>
        </w:rPr>
        <w:t>, de préférence au sein des OBNL, des instituts de recherche ou des groupes de réflexion et d'action.</w:t>
      </w:r>
    </w:p>
    <w:p w14:paraId="5A6FFF1F" w14:textId="63BE8F90" w:rsidR="0038309E" w:rsidRPr="00F65255" w:rsidRDefault="00B93B24" w:rsidP="0038309E">
      <w:pPr>
        <w:numPr>
          <w:ilvl w:val="0"/>
          <w:numId w:val="7"/>
        </w:numPr>
        <w:spacing w:after="160"/>
        <w:jc w:val="both"/>
        <w:rPr>
          <w:rFonts w:ascii="Candara" w:hAnsi="Candara" w:cs="Arial"/>
          <w:lang w:val="fr-FR"/>
        </w:rPr>
      </w:pPr>
      <w:r w:rsidRPr="00F65255">
        <w:rPr>
          <w:rFonts w:ascii="Candara" w:hAnsi="Candara" w:cs="Arial"/>
          <w:lang w:val="fr-FR"/>
        </w:rPr>
        <w:lastRenderedPageBreak/>
        <w:t xml:space="preserve">Une connaissance des méthodologies SEA, des outils et plateformes logicielles SEA </w:t>
      </w:r>
      <w:r w:rsidR="0038309E" w:rsidRPr="00F65255">
        <w:rPr>
          <w:rFonts w:ascii="Candara" w:hAnsi="Candara" w:cs="Arial"/>
          <w:lang w:val="fr-FR"/>
        </w:rPr>
        <w:t xml:space="preserve">fréquemment utilisés dans le domaine, notamment les modèles logiques, les cadres de théorie du changement et les outils de visualisation des données. </w:t>
      </w:r>
    </w:p>
    <w:p w14:paraId="159B3F07" w14:textId="43818039" w:rsidR="0038309E" w:rsidRPr="00F65255" w:rsidRDefault="00B93B24" w:rsidP="0038309E">
      <w:pPr>
        <w:numPr>
          <w:ilvl w:val="0"/>
          <w:numId w:val="7"/>
        </w:numPr>
        <w:spacing w:after="160"/>
        <w:jc w:val="both"/>
        <w:rPr>
          <w:rFonts w:ascii="Candara" w:hAnsi="Candara" w:cs="Arial"/>
          <w:lang w:val="fr-FR"/>
        </w:rPr>
      </w:pPr>
      <w:r w:rsidRPr="00F65255">
        <w:rPr>
          <w:rFonts w:ascii="Candara" w:hAnsi="Candara" w:cs="Arial"/>
          <w:lang w:val="fr-FR"/>
        </w:rPr>
        <w:t xml:space="preserve">Une </w:t>
      </w:r>
      <w:r w:rsidR="00362D34" w:rsidRPr="00F65255">
        <w:rPr>
          <w:rFonts w:ascii="Candara" w:hAnsi="Candara" w:cs="Arial"/>
          <w:lang w:val="fr-FR"/>
        </w:rPr>
        <w:t>e</w:t>
      </w:r>
      <w:r w:rsidR="0038309E" w:rsidRPr="00F65255">
        <w:rPr>
          <w:rFonts w:ascii="Candara" w:hAnsi="Candara" w:cs="Arial"/>
          <w:lang w:val="fr-FR"/>
        </w:rPr>
        <w:t xml:space="preserve">xpérience </w:t>
      </w:r>
      <w:r w:rsidRPr="00F65255">
        <w:rPr>
          <w:rFonts w:ascii="Candara" w:hAnsi="Candara" w:cs="Arial"/>
          <w:lang w:val="fr-FR"/>
        </w:rPr>
        <w:t>en matière d’</w:t>
      </w:r>
      <w:r w:rsidR="0038309E" w:rsidRPr="00F65255">
        <w:rPr>
          <w:rFonts w:ascii="Candara" w:hAnsi="Candara" w:cs="Arial"/>
          <w:lang w:val="fr-FR"/>
        </w:rPr>
        <w:t>élaborati</w:t>
      </w:r>
      <w:r w:rsidRPr="00F65255">
        <w:rPr>
          <w:rFonts w:ascii="Candara" w:hAnsi="Candara" w:cs="Arial"/>
          <w:lang w:val="fr-FR"/>
        </w:rPr>
        <w:t>on de matériel de formation et d</w:t>
      </w:r>
      <w:r w:rsidR="0038309E" w:rsidRPr="00F65255">
        <w:rPr>
          <w:rFonts w:ascii="Candara" w:hAnsi="Candara" w:cs="Arial"/>
          <w:lang w:val="fr-FR"/>
        </w:rPr>
        <w:t>'organisation de sessions de r</w:t>
      </w:r>
      <w:r w:rsidRPr="00F65255">
        <w:rPr>
          <w:rFonts w:ascii="Candara" w:hAnsi="Candara" w:cs="Arial"/>
          <w:lang w:val="fr-FR"/>
        </w:rPr>
        <w:t>enforcement des capacités sur le SEA</w:t>
      </w:r>
      <w:r w:rsidR="0038309E" w:rsidRPr="00F65255">
        <w:rPr>
          <w:rFonts w:ascii="Candara" w:hAnsi="Candara" w:cs="Arial"/>
          <w:lang w:val="fr-FR"/>
        </w:rPr>
        <w:t xml:space="preserve"> pour les membres du personnel, afin de s'assurer qu'ils comprennent et maîtrisent l'utilisation du </w:t>
      </w:r>
      <w:r w:rsidR="00DC4172" w:rsidRPr="00F65255">
        <w:rPr>
          <w:rFonts w:ascii="Candara" w:hAnsi="Candara" w:cs="Arial"/>
          <w:lang w:val="fr-FR"/>
        </w:rPr>
        <w:t xml:space="preserve">Manuel </w:t>
      </w:r>
      <w:r w:rsidR="0038309E" w:rsidRPr="00F65255">
        <w:rPr>
          <w:rFonts w:ascii="Candara" w:hAnsi="Candara" w:cs="Arial"/>
          <w:lang w:val="fr-FR"/>
        </w:rPr>
        <w:t>et des outils associés.</w:t>
      </w:r>
    </w:p>
    <w:p w14:paraId="7FCD9F32" w14:textId="486D4F25" w:rsidR="0038309E" w:rsidRPr="00F65255" w:rsidRDefault="00B93B24" w:rsidP="0038309E">
      <w:pPr>
        <w:numPr>
          <w:ilvl w:val="0"/>
          <w:numId w:val="7"/>
        </w:numPr>
        <w:spacing w:after="160"/>
        <w:jc w:val="both"/>
        <w:rPr>
          <w:rFonts w:ascii="Candara" w:hAnsi="Candara" w:cs="Arial"/>
          <w:lang w:val="fr-FR"/>
        </w:rPr>
      </w:pPr>
      <w:r w:rsidRPr="00F65255">
        <w:rPr>
          <w:rFonts w:ascii="Candara" w:hAnsi="Candara" w:cs="Arial"/>
          <w:lang w:val="fr-FR"/>
        </w:rPr>
        <w:t xml:space="preserve">Des </w:t>
      </w:r>
      <w:r w:rsidR="0038309E" w:rsidRPr="00F65255">
        <w:rPr>
          <w:rFonts w:ascii="Candara" w:hAnsi="Candara" w:cs="Arial"/>
          <w:lang w:val="fr-FR"/>
        </w:rPr>
        <w:t xml:space="preserve">compétences </w:t>
      </w:r>
      <w:r w:rsidR="00362D34" w:rsidRPr="00F65255">
        <w:rPr>
          <w:rFonts w:ascii="Candara" w:hAnsi="Candara" w:cs="Arial"/>
          <w:lang w:val="fr-FR"/>
        </w:rPr>
        <w:t xml:space="preserve">avérées </w:t>
      </w:r>
      <w:r w:rsidR="0038309E" w:rsidRPr="00F65255">
        <w:rPr>
          <w:rFonts w:ascii="Candara" w:hAnsi="Candara" w:cs="Arial"/>
          <w:lang w:val="fr-FR"/>
        </w:rPr>
        <w:t>en matière de communication et</w:t>
      </w:r>
      <w:r w:rsidRPr="00F65255">
        <w:rPr>
          <w:rFonts w:ascii="Candara" w:hAnsi="Candara" w:cs="Arial"/>
          <w:lang w:val="fr-FR"/>
        </w:rPr>
        <w:t xml:space="preserve"> de facilitation des échanges</w:t>
      </w:r>
      <w:r w:rsidR="0038309E" w:rsidRPr="00F65255">
        <w:rPr>
          <w:rFonts w:ascii="Candara" w:hAnsi="Candara" w:cs="Arial"/>
          <w:lang w:val="fr-FR"/>
        </w:rPr>
        <w:t xml:space="preserve"> sur les </w:t>
      </w:r>
      <w:r w:rsidRPr="00F65255">
        <w:rPr>
          <w:rFonts w:ascii="Candara" w:hAnsi="Candara" w:cs="Arial"/>
          <w:lang w:val="fr-FR"/>
        </w:rPr>
        <w:t>exigences et les attentes du SEA</w:t>
      </w:r>
      <w:r w:rsidR="0038309E" w:rsidRPr="00F65255">
        <w:rPr>
          <w:rFonts w:ascii="Candara" w:hAnsi="Candara" w:cs="Arial"/>
          <w:lang w:val="fr-FR"/>
        </w:rPr>
        <w:t xml:space="preserve"> auprès des parties prenantes,</w:t>
      </w:r>
    </w:p>
    <w:p w14:paraId="0E612F16" w14:textId="1A7B8196" w:rsidR="0038309E" w:rsidRPr="00F65255" w:rsidRDefault="00B93B24" w:rsidP="0038309E">
      <w:pPr>
        <w:numPr>
          <w:ilvl w:val="0"/>
          <w:numId w:val="7"/>
        </w:numPr>
        <w:spacing w:after="160"/>
        <w:jc w:val="both"/>
        <w:rPr>
          <w:rFonts w:ascii="Candara" w:hAnsi="Candara" w:cs="Arial"/>
          <w:lang w:val="fr-FR"/>
        </w:rPr>
      </w:pPr>
      <w:r w:rsidRPr="00F65255">
        <w:rPr>
          <w:rFonts w:ascii="Candara" w:hAnsi="Candara" w:cs="Arial"/>
          <w:lang w:val="fr-FR"/>
        </w:rPr>
        <w:t>Une connaissance éprouvée e</w:t>
      </w:r>
      <w:r w:rsidR="0038309E" w:rsidRPr="00F65255">
        <w:rPr>
          <w:rFonts w:ascii="Candara" w:hAnsi="Candara" w:cs="Arial"/>
          <w:lang w:val="fr-FR"/>
        </w:rPr>
        <w:t>n mat</w:t>
      </w:r>
      <w:r w:rsidRPr="00F65255">
        <w:rPr>
          <w:rFonts w:ascii="Candara" w:hAnsi="Candara" w:cs="Arial"/>
          <w:lang w:val="fr-FR"/>
        </w:rPr>
        <w:t>ière d'élaboration de cadres SEA</w:t>
      </w:r>
      <w:r w:rsidR="0038309E" w:rsidRPr="00F65255">
        <w:rPr>
          <w:rFonts w:ascii="Candara" w:hAnsi="Candara" w:cs="Arial"/>
          <w:lang w:val="fr-FR"/>
        </w:rPr>
        <w:t xml:space="preserve">, des </w:t>
      </w:r>
      <w:r w:rsidR="002578C6" w:rsidRPr="00F65255">
        <w:rPr>
          <w:rFonts w:ascii="Candara" w:hAnsi="Candara" w:cs="Arial"/>
          <w:lang w:val="fr-FR"/>
        </w:rPr>
        <w:t xml:space="preserve">Manuel </w:t>
      </w:r>
      <w:r w:rsidR="00DC4172" w:rsidRPr="00F65255">
        <w:rPr>
          <w:rFonts w:ascii="Candara" w:hAnsi="Candara" w:cs="Arial"/>
          <w:lang w:val="fr-FR"/>
        </w:rPr>
        <w:t>de procédures</w:t>
      </w:r>
      <w:r w:rsidR="0038309E" w:rsidRPr="00F65255">
        <w:rPr>
          <w:rFonts w:ascii="Candara" w:hAnsi="Candara" w:cs="Arial"/>
          <w:lang w:val="fr-FR"/>
        </w:rPr>
        <w:t xml:space="preserve"> et des programmes de formation.</w:t>
      </w:r>
    </w:p>
    <w:p w14:paraId="50E9A62E" w14:textId="653DBEE7" w:rsidR="00771EFA" w:rsidRPr="00F65255" w:rsidRDefault="00B93B24" w:rsidP="0038309E">
      <w:pPr>
        <w:numPr>
          <w:ilvl w:val="0"/>
          <w:numId w:val="7"/>
        </w:numPr>
        <w:spacing w:after="160"/>
        <w:jc w:val="both"/>
        <w:rPr>
          <w:rFonts w:ascii="Candara" w:hAnsi="Candara" w:cs="Arial"/>
          <w:lang w:val="fr-FR"/>
        </w:rPr>
      </w:pPr>
      <w:r w:rsidRPr="00F65255">
        <w:rPr>
          <w:rFonts w:ascii="Candara" w:hAnsi="Candara" w:cs="Arial"/>
          <w:lang w:val="fr-FR"/>
        </w:rPr>
        <w:t>Des c</w:t>
      </w:r>
      <w:r w:rsidR="0038309E" w:rsidRPr="00F65255">
        <w:rPr>
          <w:rFonts w:ascii="Candara" w:hAnsi="Candara" w:cs="Arial"/>
          <w:lang w:val="fr-FR"/>
        </w:rPr>
        <w:t xml:space="preserve">ompétences </w:t>
      </w:r>
      <w:r w:rsidR="002F6938" w:rsidRPr="00F65255">
        <w:rPr>
          <w:rFonts w:ascii="Candara" w:hAnsi="Candara" w:cs="Arial"/>
          <w:lang w:val="fr-FR"/>
        </w:rPr>
        <w:t>avérées</w:t>
      </w:r>
      <w:r w:rsidR="0038309E" w:rsidRPr="00F65255">
        <w:rPr>
          <w:rFonts w:ascii="Candara" w:hAnsi="Candara" w:cs="Arial"/>
          <w:lang w:val="fr-FR"/>
        </w:rPr>
        <w:t xml:space="preserve"> en matière de communication écrite et orale en français</w:t>
      </w:r>
      <w:r w:rsidR="002578C6" w:rsidRPr="00F65255">
        <w:rPr>
          <w:rFonts w:ascii="Candara" w:hAnsi="Candara" w:cs="Arial"/>
          <w:lang w:val="fr-FR"/>
        </w:rPr>
        <w:t>.</w:t>
      </w:r>
      <w:r w:rsidR="005A0491" w:rsidRPr="00F65255">
        <w:rPr>
          <w:rFonts w:ascii="Candara" w:hAnsi="Candara" w:cs="Arial"/>
          <w:lang w:val="fr-FR"/>
        </w:rPr>
        <w:t xml:space="preserve"> </w:t>
      </w:r>
    </w:p>
    <w:p w14:paraId="54E78EEF" w14:textId="5B8F7661" w:rsidR="002F6938" w:rsidRPr="00F65255" w:rsidRDefault="002578C6" w:rsidP="002578C6">
      <w:pPr>
        <w:jc w:val="both"/>
        <w:rPr>
          <w:rFonts w:ascii="Candara" w:eastAsiaTheme="majorEastAsia" w:hAnsi="Candara" w:cs="Arial"/>
          <w:b/>
          <w:bCs/>
          <w:lang w:val="fr-FR"/>
        </w:rPr>
      </w:pPr>
      <w:r w:rsidRPr="00F65255">
        <w:rPr>
          <w:rFonts w:ascii="Candara" w:eastAsiaTheme="majorEastAsia" w:hAnsi="Candara" w:cs="Arial"/>
          <w:b/>
          <w:bCs/>
          <w:lang w:val="fr-FR"/>
        </w:rPr>
        <w:t>7</w:t>
      </w:r>
      <w:r w:rsidR="002F6938" w:rsidRPr="00F65255">
        <w:rPr>
          <w:rFonts w:ascii="Candara" w:eastAsiaTheme="majorEastAsia" w:hAnsi="Candara" w:cs="Arial"/>
          <w:b/>
          <w:bCs/>
          <w:lang w:val="fr-FR"/>
        </w:rPr>
        <w:t>.</w:t>
      </w:r>
      <w:r w:rsidRPr="00F65255">
        <w:rPr>
          <w:rFonts w:ascii="Candara" w:eastAsiaTheme="majorEastAsia" w:hAnsi="Candara" w:cs="Arial"/>
          <w:b/>
          <w:bCs/>
          <w:lang w:val="fr-FR"/>
        </w:rPr>
        <w:t xml:space="preserve"> </w:t>
      </w:r>
      <w:r w:rsidR="002F6938" w:rsidRPr="00F65255">
        <w:rPr>
          <w:rFonts w:ascii="Candara" w:eastAsiaTheme="majorEastAsia" w:hAnsi="Candara" w:cs="Arial"/>
          <w:b/>
          <w:bCs/>
          <w:lang w:val="fr-FR"/>
        </w:rPr>
        <w:t>Supervision, durée de la mission et rémunération</w:t>
      </w:r>
    </w:p>
    <w:p w14:paraId="4C5C0708" w14:textId="1665E59E" w:rsidR="00F3780E" w:rsidRPr="00B42FA0" w:rsidRDefault="00B42FA0" w:rsidP="00F3780E">
      <w:pPr>
        <w:ind w:left="426"/>
        <w:jc w:val="both"/>
        <w:rPr>
          <w:rFonts w:ascii="Candara" w:hAnsi="Candara" w:cs="Arial"/>
          <w:lang w:val="fr-FR"/>
        </w:rPr>
      </w:pPr>
      <w:r>
        <w:rPr>
          <w:rFonts w:ascii="Candara" w:eastAsiaTheme="majorEastAsia" w:hAnsi="Candara" w:cs="Arial"/>
          <w:bCs/>
          <w:lang w:val="fr-FR"/>
        </w:rPr>
        <w:t xml:space="preserve">La date provisoire de démarrage de la présente mission est fixée </w:t>
      </w:r>
      <w:r w:rsidR="00AD107C">
        <w:rPr>
          <w:rFonts w:ascii="Candara" w:eastAsiaTheme="majorEastAsia" w:hAnsi="Candara" w:cs="Arial"/>
          <w:bCs/>
          <w:lang w:val="fr-FR"/>
        </w:rPr>
        <w:t>au</w:t>
      </w:r>
      <w:r w:rsidR="002F6938" w:rsidRPr="00B42FA0">
        <w:rPr>
          <w:rFonts w:ascii="Candara" w:eastAsiaTheme="majorEastAsia" w:hAnsi="Candara" w:cs="Arial"/>
          <w:bCs/>
          <w:lang w:val="fr-FR"/>
        </w:rPr>
        <w:t xml:space="preserve"> </w:t>
      </w:r>
      <w:r w:rsidR="002F6938" w:rsidRPr="00AD107C">
        <w:rPr>
          <w:rFonts w:ascii="Candara" w:eastAsiaTheme="majorEastAsia" w:hAnsi="Candara" w:cs="Arial"/>
          <w:b/>
          <w:bCs/>
          <w:lang w:val="fr-FR"/>
        </w:rPr>
        <w:t>17 juillet 2024</w:t>
      </w:r>
      <w:r w:rsidR="002F6938" w:rsidRPr="00B42FA0">
        <w:rPr>
          <w:rFonts w:ascii="Candara" w:eastAsiaTheme="majorEastAsia" w:hAnsi="Candara" w:cs="Arial"/>
          <w:bCs/>
          <w:lang w:val="fr-FR"/>
        </w:rPr>
        <w:t xml:space="preserve"> et </w:t>
      </w:r>
      <w:r w:rsidR="00AD107C">
        <w:rPr>
          <w:rFonts w:ascii="Candara" w:eastAsiaTheme="majorEastAsia" w:hAnsi="Candara" w:cs="Arial"/>
          <w:bCs/>
          <w:lang w:val="fr-FR"/>
        </w:rPr>
        <w:t xml:space="preserve">elle devra </w:t>
      </w:r>
      <w:r w:rsidR="002F6938" w:rsidRPr="00B42FA0">
        <w:rPr>
          <w:rFonts w:ascii="Candara" w:eastAsiaTheme="majorEastAsia" w:hAnsi="Candara" w:cs="Arial"/>
          <w:bCs/>
          <w:lang w:val="fr-FR"/>
        </w:rPr>
        <w:t>s</w:t>
      </w:r>
      <w:r w:rsidR="00B93B24" w:rsidRPr="00B42FA0">
        <w:rPr>
          <w:rFonts w:ascii="Candara" w:eastAsiaTheme="majorEastAsia" w:hAnsi="Candara" w:cs="Arial"/>
          <w:bCs/>
          <w:lang w:val="fr-FR"/>
        </w:rPr>
        <w:t>’</w:t>
      </w:r>
      <w:r w:rsidR="00AD107C">
        <w:rPr>
          <w:rFonts w:ascii="Candara" w:eastAsiaTheme="majorEastAsia" w:hAnsi="Candara" w:cs="Arial"/>
          <w:bCs/>
          <w:lang w:val="fr-FR"/>
        </w:rPr>
        <w:t xml:space="preserve">achever </w:t>
      </w:r>
      <w:r w:rsidR="002F6938" w:rsidRPr="00B42FA0">
        <w:rPr>
          <w:rFonts w:ascii="Candara" w:eastAsiaTheme="majorEastAsia" w:hAnsi="Candara" w:cs="Arial"/>
          <w:bCs/>
          <w:lang w:val="fr-FR"/>
        </w:rPr>
        <w:t xml:space="preserve">le </w:t>
      </w:r>
      <w:r w:rsidR="002F6938" w:rsidRPr="00AD107C">
        <w:rPr>
          <w:rFonts w:ascii="Candara" w:eastAsiaTheme="majorEastAsia" w:hAnsi="Candara" w:cs="Arial"/>
          <w:b/>
          <w:bCs/>
          <w:lang w:val="fr-FR"/>
        </w:rPr>
        <w:t>18 novembre 2024</w:t>
      </w:r>
      <w:r w:rsidR="002F6938" w:rsidRPr="00B42FA0">
        <w:rPr>
          <w:rFonts w:ascii="Candara" w:eastAsiaTheme="majorEastAsia" w:hAnsi="Candara" w:cs="Arial"/>
          <w:bCs/>
          <w:lang w:val="fr-FR"/>
        </w:rPr>
        <w:t>, pour une durée maximale de 45 jours calendaires. Le dossier de</w:t>
      </w:r>
      <w:r w:rsidR="002578C6" w:rsidRPr="00B42FA0">
        <w:rPr>
          <w:rFonts w:ascii="Candara" w:eastAsiaTheme="majorEastAsia" w:hAnsi="Candara" w:cs="Arial"/>
          <w:bCs/>
          <w:lang w:val="fr-FR"/>
        </w:rPr>
        <w:t xml:space="preserve"> candidature du consultant dans le cadre de </w:t>
      </w:r>
      <w:r w:rsidR="002F6938" w:rsidRPr="00B42FA0">
        <w:rPr>
          <w:rFonts w:ascii="Candara" w:eastAsiaTheme="majorEastAsia" w:hAnsi="Candara" w:cs="Arial"/>
          <w:bCs/>
          <w:lang w:val="fr-FR"/>
        </w:rPr>
        <w:t>cette mission sera assorti d'une proposition financière. La rém</w:t>
      </w:r>
      <w:r w:rsidR="001E1BA7">
        <w:rPr>
          <w:rFonts w:ascii="Candara" w:eastAsiaTheme="majorEastAsia" w:hAnsi="Candara" w:cs="Arial"/>
          <w:bCs/>
          <w:lang w:val="fr-FR"/>
        </w:rPr>
        <w:t>unération du consultant</w:t>
      </w:r>
      <w:r w:rsidR="00AD107C">
        <w:rPr>
          <w:rFonts w:ascii="Candara" w:eastAsiaTheme="majorEastAsia" w:hAnsi="Candara" w:cs="Arial"/>
          <w:bCs/>
          <w:lang w:val="fr-FR"/>
        </w:rPr>
        <w:t xml:space="preserve"> exclue</w:t>
      </w:r>
      <w:r w:rsidR="002F6938" w:rsidRPr="00B42FA0">
        <w:rPr>
          <w:rFonts w:ascii="Candara" w:eastAsiaTheme="majorEastAsia" w:hAnsi="Candara" w:cs="Arial"/>
          <w:bCs/>
          <w:lang w:val="fr-FR"/>
        </w:rPr>
        <w:t xml:space="preserve"> les frais de déplacement et les indemnités journalières qui seront pris en charge par l'ACBF</w:t>
      </w:r>
      <w:r w:rsidR="00A66041" w:rsidRPr="00B42FA0">
        <w:rPr>
          <w:rFonts w:ascii="Candara" w:hAnsi="Candara" w:cs="Arial"/>
          <w:lang w:val="fr-FR"/>
        </w:rPr>
        <w:t>.</w:t>
      </w:r>
    </w:p>
    <w:p w14:paraId="2730F043" w14:textId="226CF817" w:rsidR="002676AF" w:rsidRPr="00F65255" w:rsidRDefault="00F3780E" w:rsidP="00F3780E">
      <w:pPr>
        <w:ind w:left="426"/>
        <w:jc w:val="both"/>
        <w:rPr>
          <w:rFonts w:ascii="Candara" w:hAnsi="Candara" w:cs="Arial"/>
          <w:lang w:val="fr-FR"/>
        </w:rPr>
      </w:pPr>
      <w:r w:rsidRPr="00F65255">
        <w:rPr>
          <w:rFonts w:ascii="Candara" w:hAnsi="Candara" w:cs="Arial"/>
          <w:lang w:val="fr-FR"/>
        </w:rPr>
        <w:t xml:space="preserve">8. </w:t>
      </w:r>
      <w:r w:rsidR="00697938" w:rsidRPr="00F65255">
        <w:rPr>
          <w:rFonts w:ascii="Candara" w:hAnsi="Candara" w:cs="Arial"/>
          <w:b/>
          <w:lang w:val="fr-FR"/>
          <w14:textOutline w14:w="0" w14:cap="flat" w14:cmpd="sng" w14:algn="ctr">
            <w14:noFill/>
            <w14:prstDash w14:val="solid"/>
            <w14:round/>
          </w14:textOutline>
        </w:rPr>
        <w:t>Lieu de poste et modalités de travail</w:t>
      </w:r>
      <w:r w:rsidR="002676AF" w:rsidRPr="00F65255">
        <w:rPr>
          <w:rFonts w:ascii="Candara" w:hAnsi="Candara" w:cs="Arial"/>
          <w:b/>
          <w:lang w:val="fr-FR"/>
          <w14:textOutline w14:w="0" w14:cap="flat" w14:cmpd="sng" w14:algn="ctr">
            <w14:noFill/>
            <w14:prstDash w14:val="solid"/>
            <w14:round/>
          </w14:textOutline>
        </w:rPr>
        <w:t>.</w:t>
      </w:r>
    </w:p>
    <w:p w14:paraId="58A13028" w14:textId="6271F921" w:rsidR="00A71E54" w:rsidRPr="00F65255" w:rsidRDefault="00A71E54" w:rsidP="00A71E54">
      <w:pPr>
        <w:ind w:left="567"/>
        <w:jc w:val="both"/>
        <w:rPr>
          <w:rFonts w:ascii="Candara" w:hAnsi="Candara" w:cs="Arial"/>
          <w:lang w:val="fr-FR"/>
        </w:rPr>
      </w:pPr>
      <w:r w:rsidRPr="00F65255">
        <w:rPr>
          <w:rFonts w:ascii="Candara" w:hAnsi="Candara" w:cs="Arial"/>
          <w:lang w:val="fr-FR"/>
        </w:rPr>
        <w:t xml:space="preserve">Cette mission sera principalement effectuée à distance avec quelques déplacements, principalement au Bénin. Le consultant pourra exercer à partir de son propre bureau ou du bureau de coordination régionale de l'ACED à Cotonou. Le consultant aura accès aux informations pertinentes nécessaires à l'exécution des tâches prévues dans le cadre de la présente mission. </w:t>
      </w:r>
      <w:r w:rsidR="007D011E" w:rsidRPr="00F65255">
        <w:rPr>
          <w:rFonts w:ascii="Candara" w:hAnsi="Candara" w:cs="Arial"/>
          <w:lang w:val="fr-FR"/>
        </w:rPr>
        <w:t>En outre, il</w:t>
      </w:r>
      <w:r w:rsidRPr="00F65255">
        <w:rPr>
          <w:rFonts w:ascii="Candara" w:hAnsi="Candara" w:cs="Arial"/>
          <w:lang w:val="fr-FR"/>
        </w:rPr>
        <w:t xml:space="preserve"> de</w:t>
      </w:r>
      <w:r w:rsidR="00B93B24" w:rsidRPr="00F65255">
        <w:rPr>
          <w:rFonts w:ascii="Candara" w:hAnsi="Candara" w:cs="Arial"/>
          <w:lang w:val="fr-FR"/>
        </w:rPr>
        <w:t>vra disposer de son propre matériel</w:t>
      </w:r>
      <w:r w:rsidRPr="00F65255">
        <w:rPr>
          <w:rFonts w:ascii="Candara" w:hAnsi="Candara" w:cs="Arial"/>
          <w:lang w:val="fr-FR"/>
        </w:rPr>
        <w:t xml:space="preserve"> de travail (ordinateur portable, Internet, téléphone, scanner/imprimante, etc.) </w:t>
      </w:r>
      <w:r w:rsidR="007D011E" w:rsidRPr="00F65255">
        <w:rPr>
          <w:rFonts w:ascii="Candara" w:hAnsi="Candara" w:cs="Arial"/>
          <w:lang w:val="fr-FR"/>
        </w:rPr>
        <w:t xml:space="preserve">et </w:t>
      </w:r>
      <w:r w:rsidR="00427950" w:rsidRPr="00F65255">
        <w:rPr>
          <w:rFonts w:ascii="Candara" w:hAnsi="Candara" w:cs="Arial"/>
          <w:lang w:val="fr-FR"/>
        </w:rPr>
        <w:t xml:space="preserve">d’un </w:t>
      </w:r>
      <w:r w:rsidRPr="00F65255">
        <w:rPr>
          <w:rFonts w:ascii="Candara" w:hAnsi="Candara" w:cs="Arial"/>
          <w:lang w:val="fr-FR"/>
        </w:rPr>
        <w:t>accès à une connexion Internet haut-débit.</w:t>
      </w:r>
    </w:p>
    <w:p w14:paraId="3D8AAF7E" w14:textId="0CCCE220" w:rsidR="00700C97" w:rsidRPr="00F65255" w:rsidRDefault="00A71E54" w:rsidP="00A71E54">
      <w:pPr>
        <w:ind w:left="567"/>
        <w:jc w:val="both"/>
        <w:rPr>
          <w:rFonts w:ascii="Candara" w:hAnsi="Candara" w:cs="Arial"/>
          <w:lang w:val="fr-FR"/>
        </w:rPr>
      </w:pPr>
      <w:r w:rsidRPr="00F65255">
        <w:rPr>
          <w:rFonts w:ascii="Candara" w:hAnsi="Candara" w:cs="Arial"/>
          <w:lang w:val="fr-FR"/>
        </w:rPr>
        <w:t xml:space="preserve">L'ACED, en collaboration avec </w:t>
      </w:r>
      <w:r w:rsidR="00AF60D1" w:rsidRPr="00F65255">
        <w:rPr>
          <w:rFonts w:ascii="Candara" w:hAnsi="Candara" w:cs="Arial"/>
          <w:lang w:val="fr-FR"/>
        </w:rPr>
        <w:t>l'ACBF, examinera les</w:t>
      </w:r>
      <w:r w:rsidRPr="00F65255">
        <w:rPr>
          <w:rFonts w:ascii="Candara" w:hAnsi="Candara" w:cs="Arial"/>
          <w:lang w:val="fr-FR"/>
        </w:rPr>
        <w:t xml:space="preserve"> rapports </w:t>
      </w:r>
      <w:r w:rsidR="00AF60D1" w:rsidRPr="00F65255">
        <w:rPr>
          <w:rFonts w:ascii="Candara" w:hAnsi="Candara" w:cs="Arial"/>
          <w:lang w:val="fr-FR"/>
        </w:rPr>
        <w:t xml:space="preserve">provisoires </w:t>
      </w:r>
      <w:r w:rsidR="005F5BF0" w:rsidRPr="00F65255">
        <w:rPr>
          <w:rFonts w:ascii="Candara" w:hAnsi="Candara" w:cs="Arial"/>
          <w:lang w:val="fr-FR"/>
        </w:rPr>
        <w:t>afin de</w:t>
      </w:r>
      <w:r w:rsidRPr="00F65255">
        <w:rPr>
          <w:rFonts w:ascii="Candara" w:hAnsi="Candara" w:cs="Arial"/>
          <w:lang w:val="fr-FR"/>
        </w:rPr>
        <w:t xml:space="preserve"> s'assurer de leur qualité et fournira un retour d'information sur les livrables</w:t>
      </w:r>
      <w:r w:rsidR="00366AC0" w:rsidRPr="00F65255">
        <w:rPr>
          <w:rFonts w:ascii="Candara" w:hAnsi="Candara" w:cs="Arial"/>
          <w:lang w:val="fr-FR"/>
        </w:rPr>
        <w:t>.</w:t>
      </w:r>
    </w:p>
    <w:p w14:paraId="2EEF18C9" w14:textId="60EC53F1" w:rsidR="00270FD4" w:rsidRPr="00F65255" w:rsidRDefault="00C00860" w:rsidP="00BC7034">
      <w:pPr>
        <w:pStyle w:val="Heading1"/>
        <w:spacing w:before="0"/>
        <w:ind w:left="142"/>
        <w:jc w:val="both"/>
        <w:rPr>
          <w:rFonts w:ascii="Candara" w:hAnsi="Candara" w:cs="Arial"/>
          <w:b/>
          <w:bCs/>
          <w:color w:val="auto"/>
          <w:sz w:val="22"/>
          <w:szCs w:val="22"/>
          <w:lang w:val="fr-FR"/>
        </w:rPr>
      </w:pPr>
      <w:r w:rsidRPr="00F65255">
        <w:rPr>
          <w:rFonts w:ascii="Candara" w:hAnsi="Candara" w:cs="Arial"/>
          <w:b/>
          <w:bCs/>
          <w:color w:val="auto"/>
          <w:sz w:val="22"/>
          <w:szCs w:val="22"/>
          <w:lang w:val="fr-FR"/>
        </w:rPr>
        <w:t>9. Langue</w:t>
      </w:r>
    </w:p>
    <w:p w14:paraId="08A064A7" w14:textId="4FC973C1" w:rsidR="00EC29B7" w:rsidRPr="00F65255" w:rsidRDefault="009B69D1" w:rsidP="008B24CA">
      <w:pPr>
        <w:spacing w:before="240" w:line="360" w:lineRule="auto"/>
        <w:ind w:left="567"/>
        <w:jc w:val="both"/>
        <w:rPr>
          <w:rFonts w:ascii="Candara" w:hAnsi="Candara" w:cs="Arial"/>
          <w:bCs/>
          <w:lang w:val="fr-FR"/>
          <w14:textOutline w14:w="0" w14:cap="flat" w14:cmpd="sng" w14:algn="ctr">
            <w14:noFill/>
            <w14:prstDash w14:val="solid"/>
            <w14:round/>
          </w14:textOutline>
        </w:rPr>
      </w:pPr>
      <w:r w:rsidRPr="00F65255">
        <w:rPr>
          <w:rFonts w:ascii="Candara" w:hAnsi="Candara" w:cs="Arial"/>
          <w:bCs/>
          <w:lang w:val="fr-FR"/>
          <w14:textOutline w14:w="0" w14:cap="flat" w14:cmpd="sng" w14:algn="ctr">
            <w14:noFill/>
            <w14:prstDash w14:val="solid"/>
            <w14:round/>
          </w14:textOutline>
        </w:rPr>
        <w:t>Tous les rapports et documents devront être soumis en français et en anglais</w:t>
      </w:r>
      <w:r w:rsidR="00270FD4" w:rsidRPr="00F65255">
        <w:rPr>
          <w:rFonts w:ascii="Candara" w:hAnsi="Candara" w:cs="Arial"/>
          <w:bCs/>
          <w:lang w:val="fr-FR"/>
          <w14:textOutline w14:w="0" w14:cap="flat" w14:cmpd="sng" w14:algn="ctr">
            <w14:noFill/>
            <w14:prstDash w14:val="solid"/>
            <w14:round/>
          </w14:textOutline>
        </w:rPr>
        <w:t>.</w:t>
      </w:r>
    </w:p>
    <w:p w14:paraId="34E6B7CE" w14:textId="06E09552" w:rsidR="00700C97" w:rsidRPr="00F65255" w:rsidRDefault="00C00860" w:rsidP="00C00860">
      <w:pPr>
        <w:spacing w:before="240" w:after="0"/>
        <w:ind w:left="142"/>
        <w:jc w:val="both"/>
        <w:rPr>
          <w:rFonts w:ascii="Candara" w:hAnsi="Candara" w:cs="Arial"/>
          <w:b/>
          <w:bCs/>
          <w:lang w:val="fr-FR"/>
        </w:rPr>
      </w:pPr>
      <w:r w:rsidRPr="00F65255">
        <w:rPr>
          <w:rFonts w:ascii="Candara" w:hAnsi="Candara" w:cs="Arial"/>
          <w:b/>
          <w:bCs/>
          <w:lang w:val="fr-FR"/>
        </w:rPr>
        <w:t>10</w:t>
      </w:r>
      <w:r w:rsidR="00E57DC9" w:rsidRPr="00F65255">
        <w:rPr>
          <w:rFonts w:ascii="Candara" w:hAnsi="Candara" w:cs="Arial"/>
          <w:b/>
          <w:bCs/>
          <w:lang w:val="fr-FR"/>
        </w:rPr>
        <w:t xml:space="preserve">. </w:t>
      </w:r>
      <w:r w:rsidR="00F65255" w:rsidRPr="00F65255">
        <w:rPr>
          <w:rFonts w:ascii="Candara" w:hAnsi="Candara" w:cs="Arial"/>
          <w:b/>
          <w:bCs/>
          <w:lang w:val="fr-FR"/>
        </w:rPr>
        <w:t>Évaluation</w:t>
      </w:r>
    </w:p>
    <w:p w14:paraId="7208727C" w14:textId="77777777" w:rsidR="001E1BA7" w:rsidRDefault="009B69D1" w:rsidP="008B24CA">
      <w:pPr>
        <w:spacing w:after="0" w:line="240" w:lineRule="auto"/>
        <w:ind w:left="426"/>
        <w:jc w:val="both"/>
        <w:rPr>
          <w:rStyle w:val="normaltextrun"/>
          <w:rFonts w:ascii="Candara" w:eastAsia="Calibri" w:hAnsi="Candara" w:cs="Calibri"/>
          <w:lang w:val="fr-FR"/>
        </w:rPr>
      </w:pPr>
      <w:r w:rsidRPr="00F65255">
        <w:rPr>
          <w:rStyle w:val="normaltextrun"/>
          <w:rFonts w:ascii="Candara" w:eastAsia="Calibri" w:hAnsi="Candara" w:cs="Calibri"/>
          <w:lang w:val="fr-FR"/>
        </w:rPr>
        <w:t xml:space="preserve">Les propositions seront évaluées sur la base de la </w:t>
      </w:r>
      <w:r w:rsidR="00C00860" w:rsidRPr="00F65255">
        <w:rPr>
          <w:rStyle w:val="normaltextrun"/>
          <w:rFonts w:ascii="Candara" w:eastAsia="Calibri" w:hAnsi="Candara" w:cs="Calibri"/>
          <w:lang w:val="fr-FR"/>
        </w:rPr>
        <w:t>méthode</w:t>
      </w:r>
      <w:r w:rsidR="00AF60D1" w:rsidRPr="00F65255">
        <w:rPr>
          <w:rStyle w:val="normaltextrun"/>
          <w:rFonts w:ascii="Candara" w:eastAsia="Calibri" w:hAnsi="Candara" w:cs="Calibri"/>
          <w:lang w:val="fr-FR"/>
        </w:rPr>
        <w:t xml:space="preserve"> de sélection ax</w:t>
      </w:r>
      <w:r w:rsidRPr="00F65255">
        <w:rPr>
          <w:rStyle w:val="normaltextrun"/>
          <w:rFonts w:ascii="Candara" w:eastAsia="Calibri" w:hAnsi="Candara" w:cs="Calibri"/>
          <w:lang w:val="fr-FR"/>
        </w:rPr>
        <w:t>ée sur les qualifications du consultant.  Le comité d'évaluation technique examinera les propositions techniques sur la base de leur conformité aux termes de référence, avec une note technique minimale requise de 70 points</w:t>
      </w:r>
      <w:r w:rsidR="73EA2258" w:rsidRPr="00F65255">
        <w:rPr>
          <w:rStyle w:val="normaltextrun"/>
          <w:rFonts w:ascii="Candara" w:eastAsia="Calibri" w:hAnsi="Candara" w:cs="Calibri"/>
          <w:lang w:val="fr-FR"/>
        </w:rPr>
        <w:t>.  </w:t>
      </w:r>
    </w:p>
    <w:p w14:paraId="3EA096B9" w14:textId="77777777" w:rsidR="001E1BA7" w:rsidRDefault="001E1BA7" w:rsidP="008B24CA">
      <w:pPr>
        <w:spacing w:after="0" w:line="240" w:lineRule="auto"/>
        <w:ind w:left="426"/>
        <w:jc w:val="both"/>
        <w:rPr>
          <w:rStyle w:val="normaltextrun"/>
          <w:rFonts w:ascii="Candara" w:eastAsia="Calibri" w:hAnsi="Candara" w:cs="Calibri"/>
          <w:lang w:val="fr-FR"/>
        </w:rPr>
      </w:pPr>
    </w:p>
    <w:p w14:paraId="5270D864" w14:textId="77777777" w:rsidR="001E1BA7" w:rsidRDefault="001E1BA7" w:rsidP="008B24CA">
      <w:pPr>
        <w:spacing w:after="0" w:line="240" w:lineRule="auto"/>
        <w:ind w:left="426"/>
        <w:jc w:val="both"/>
        <w:rPr>
          <w:rStyle w:val="normaltextrun"/>
          <w:rFonts w:ascii="Candara" w:eastAsia="Calibri" w:hAnsi="Candara" w:cs="Calibri"/>
          <w:lang w:val="fr-FR"/>
        </w:rPr>
      </w:pPr>
    </w:p>
    <w:p w14:paraId="2293CB9A" w14:textId="4C24C41C" w:rsidR="73EA2258" w:rsidRPr="00F65255" w:rsidRDefault="009B69D1" w:rsidP="68666E9C">
      <w:pPr>
        <w:spacing w:after="0" w:line="240" w:lineRule="auto"/>
        <w:jc w:val="both"/>
        <w:rPr>
          <w:rFonts w:ascii="Candara" w:eastAsia="Calibri" w:hAnsi="Candara" w:cs="Calibri"/>
          <w:b/>
          <w:bCs/>
          <w:lang w:val="fr-FR"/>
        </w:rPr>
      </w:pPr>
      <w:r w:rsidRPr="00F65255">
        <w:rPr>
          <w:rStyle w:val="normaltextrun"/>
          <w:rFonts w:ascii="Candara" w:eastAsia="Calibri" w:hAnsi="Candara" w:cs="Calibri"/>
          <w:b/>
          <w:bCs/>
          <w:lang w:val="fr-FR"/>
        </w:rPr>
        <w:lastRenderedPageBreak/>
        <w:t>Tableau 2. Critères et système de notation pour l'évaluation techniques</w:t>
      </w:r>
      <w:r w:rsidR="00AE3C4A" w:rsidRPr="00F65255">
        <w:rPr>
          <w:rStyle w:val="normaltextrun"/>
          <w:rFonts w:ascii="Candara" w:eastAsia="Calibri" w:hAnsi="Candara" w:cs="Calibri"/>
          <w:b/>
          <w:bCs/>
          <w:lang w:val="fr-FR"/>
        </w:rPr>
        <w:t>.</w:t>
      </w:r>
      <w:r w:rsidR="73EA2258" w:rsidRPr="00F65255">
        <w:rPr>
          <w:rStyle w:val="normaltextrun"/>
          <w:rFonts w:ascii="Candara" w:eastAsia="Calibri" w:hAnsi="Candara" w:cs="Calibri"/>
          <w:b/>
          <w:bCs/>
          <w:lang w:val="fr-FR"/>
        </w:rPr>
        <w:t>  </w:t>
      </w:r>
    </w:p>
    <w:p w14:paraId="56872E08" w14:textId="68B9B10A" w:rsidR="68666E9C" w:rsidRPr="00F65255" w:rsidRDefault="68666E9C" w:rsidP="68666E9C">
      <w:pPr>
        <w:spacing w:after="0" w:line="240" w:lineRule="auto"/>
        <w:jc w:val="both"/>
        <w:rPr>
          <w:rFonts w:ascii="Candara" w:eastAsia="Calibri" w:hAnsi="Candara" w:cs="Calibri"/>
          <w:color w:val="D13438"/>
          <w:lang w:val="fr-FR"/>
        </w:rPr>
      </w:pPr>
    </w:p>
    <w:tbl>
      <w:tblPr>
        <w:tblW w:w="9080" w:type="dxa"/>
        <w:tblLook w:val="04A0" w:firstRow="1" w:lastRow="0" w:firstColumn="1" w:lastColumn="0" w:noHBand="0" w:noVBand="1"/>
      </w:tblPr>
      <w:tblGrid>
        <w:gridCol w:w="557"/>
        <w:gridCol w:w="6663"/>
        <w:gridCol w:w="1860"/>
      </w:tblGrid>
      <w:tr w:rsidR="009B69D1" w:rsidRPr="00F65255" w14:paraId="72EE8A71" w14:textId="77777777" w:rsidTr="6CBD1B08">
        <w:trPr>
          <w:trHeight w:val="346"/>
        </w:trPr>
        <w:tc>
          <w:tcPr>
            <w:tcW w:w="557" w:type="dxa"/>
            <w:tcBorders>
              <w:top w:val="single" w:sz="8" w:space="0" w:color="auto"/>
              <w:left w:val="single" w:sz="8" w:space="0" w:color="auto"/>
              <w:bottom w:val="single" w:sz="8" w:space="0" w:color="auto"/>
              <w:right w:val="single" w:sz="8" w:space="0" w:color="auto"/>
            </w:tcBorders>
            <w:hideMark/>
          </w:tcPr>
          <w:p w14:paraId="5ABF51E1" w14:textId="77777777" w:rsidR="009B69D1" w:rsidRPr="00F65255" w:rsidRDefault="009B69D1" w:rsidP="009B69D1">
            <w:pPr>
              <w:pStyle w:val="NormalWeb"/>
              <w:spacing w:before="0" w:beforeAutospacing="0" w:after="0" w:afterAutospacing="0" w:line="276" w:lineRule="auto"/>
              <w:jc w:val="both"/>
              <w:rPr>
                <w:rFonts w:ascii="Candara" w:hAnsi="Candara" w:cs="Arial"/>
                <w:sz w:val="22"/>
                <w:szCs w:val="22"/>
                <w:lang w:val="fr-FR"/>
              </w:rPr>
            </w:pPr>
            <w:r w:rsidRPr="00F65255">
              <w:rPr>
                <w:rFonts w:ascii="Candara" w:hAnsi="Candara" w:cs="Arial"/>
                <w:b/>
                <w:bCs/>
                <w:color w:val="000000"/>
                <w:sz w:val="22"/>
                <w:szCs w:val="22"/>
                <w:lang w:val="fr-FR"/>
              </w:rPr>
              <w:t>N°</w:t>
            </w:r>
          </w:p>
        </w:tc>
        <w:tc>
          <w:tcPr>
            <w:tcW w:w="6663" w:type="dxa"/>
            <w:tcBorders>
              <w:top w:val="single" w:sz="8" w:space="0" w:color="auto"/>
              <w:left w:val="nil"/>
              <w:bottom w:val="single" w:sz="8" w:space="0" w:color="auto"/>
              <w:right w:val="single" w:sz="8" w:space="0" w:color="auto"/>
            </w:tcBorders>
            <w:hideMark/>
          </w:tcPr>
          <w:p w14:paraId="78B4F835" w14:textId="67DB0633" w:rsidR="009B69D1" w:rsidRPr="00AD107C" w:rsidRDefault="009B69D1" w:rsidP="009B69D1">
            <w:pPr>
              <w:pStyle w:val="NormalWeb"/>
              <w:spacing w:before="0" w:beforeAutospacing="0" w:after="0" w:afterAutospacing="0" w:line="276" w:lineRule="auto"/>
              <w:jc w:val="both"/>
              <w:rPr>
                <w:rFonts w:ascii="Candara" w:hAnsi="Candara" w:cs="Arial"/>
                <w:b/>
                <w:sz w:val="22"/>
                <w:szCs w:val="22"/>
                <w:lang w:val="fr-FR"/>
              </w:rPr>
            </w:pPr>
            <w:r w:rsidRPr="00AD107C">
              <w:rPr>
                <w:rFonts w:ascii="Candara" w:hAnsi="Candara"/>
                <w:b/>
                <w:lang w:val="fr-FR"/>
              </w:rPr>
              <w:t>Critères</w:t>
            </w:r>
          </w:p>
        </w:tc>
        <w:tc>
          <w:tcPr>
            <w:tcW w:w="1860" w:type="dxa"/>
            <w:tcBorders>
              <w:top w:val="single" w:sz="8" w:space="0" w:color="auto"/>
              <w:left w:val="nil"/>
              <w:bottom w:val="single" w:sz="8" w:space="0" w:color="auto"/>
              <w:right w:val="single" w:sz="8" w:space="0" w:color="auto"/>
            </w:tcBorders>
            <w:hideMark/>
          </w:tcPr>
          <w:p w14:paraId="51A2F06E" w14:textId="3DA0B88D" w:rsidR="009B69D1" w:rsidRPr="00F65255" w:rsidRDefault="009B69D1" w:rsidP="00AF60D1">
            <w:pPr>
              <w:pStyle w:val="NormalWeb"/>
              <w:spacing w:before="0" w:beforeAutospacing="0" w:after="0" w:afterAutospacing="0" w:line="276" w:lineRule="auto"/>
              <w:jc w:val="center"/>
              <w:rPr>
                <w:rFonts w:ascii="Candara" w:hAnsi="Candara" w:cs="Arial"/>
                <w:sz w:val="22"/>
                <w:szCs w:val="22"/>
                <w:lang w:val="fr-FR"/>
              </w:rPr>
            </w:pPr>
            <w:r w:rsidRPr="00F65255">
              <w:rPr>
                <w:rFonts w:ascii="Candara" w:hAnsi="Candara" w:cs="Arial"/>
                <w:b/>
                <w:bCs/>
                <w:color w:val="000000"/>
                <w:sz w:val="22"/>
                <w:szCs w:val="22"/>
                <w:lang w:val="fr-FR"/>
              </w:rPr>
              <w:t xml:space="preserve">Maximum </w:t>
            </w:r>
            <w:r w:rsidR="00AF60D1" w:rsidRPr="00F65255">
              <w:rPr>
                <w:rFonts w:ascii="Candara" w:hAnsi="Candara" w:cs="Arial"/>
                <w:b/>
                <w:bCs/>
                <w:color w:val="000000"/>
                <w:sz w:val="22"/>
                <w:szCs w:val="22"/>
                <w:lang w:val="fr-FR"/>
              </w:rPr>
              <w:t>de p</w:t>
            </w:r>
            <w:r w:rsidRPr="00F65255">
              <w:rPr>
                <w:rFonts w:ascii="Candara" w:hAnsi="Candara" w:cs="Arial"/>
                <w:b/>
                <w:bCs/>
                <w:color w:val="000000"/>
                <w:sz w:val="22"/>
                <w:szCs w:val="22"/>
                <w:lang w:val="fr-FR"/>
              </w:rPr>
              <w:t>oint</w:t>
            </w:r>
          </w:p>
        </w:tc>
      </w:tr>
      <w:tr w:rsidR="009B69D1" w:rsidRPr="00F65255" w14:paraId="5FF92EF0" w14:textId="77777777" w:rsidTr="6CBD1B08">
        <w:trPr>
          <w:trHeight w:val="889"/>
        </w:trPr>
        <w:tc>
          <w:tcPr>
            <w:tcW w:w="557" w:type="dxa"/>
            <w:tcBorders>
              <w:top w:val="nil"/>
              <w:left w:val="single" w:sz="8" w:space="0" w:color="auto"/>
              <w:bottom w:val="single" w:sz="8" w:space="0" w:color="auto"/>
              <w:right w:val="single" w:sz="8" w:space="0" w:color="auto"/>
            </w:tcBorders>
            <w:hideMark/>
          </w:tcPr>
          <w:p w14:paraId="44421320" w14:textId="77777777" w:rsidR="009B69D1" w:rsidRPr="00F65255" w:rsidRDefault="009B69D1" w:rsidP="009B69D1">
            <w:pPr>
              <w:pStyle w:val="NormalWeb"/>
              <w:spacing w:before="0" w:beforeAutospacing="0" w:after="0" w:afterAutospacing="0" w:line="276" w:lineRule="auto"/>
              <w:jc w:val="both"/>
              <w:rPr>
                <w:rFonts w:ascii="Candara" w:hAnsi="Candara" w:cs="Arial"/>
                <w:sz w:val="22"/>
                <w:szCs w:val="22"/>
                <w:lang w:val="fr-FR"/>
              </w:rPr>
            </w:pPr>
            <w:r w:rsidRPr="00F65255">
              <w:rPr>
                <w:rFonts w:ascii="Candara" w:hAnsi="Candara" w:cs="Arial"/>
                <w:color w:val="000000"/>
                <w:sz w:val="22"/>
                <w:szCs w:val="22"/>
                <w:lang w:val="fr-FR"/>
              </w:rPr>
              <w:t>01</w:t>
            </w:r>
          </w:p>
        </w:tc>
        <w:tc>
          <w:tcPr>
            <w:tcW w:w="6663" w:type="dxa"/>
            <w:tcBorders>
              <w:top w:val="nil"/>
              <w:left w:val="nil"/>
              <w:bottom w:val="single" w:sz="8" w:space="0" w:color="auto"/>
              <w:right w:val="single" w:sz="8" w:space="0" w:color="auto"/>
            </w:tcBorders>
            <w:hideMark/>
          </w:tcPr>
          <w:p w14:paraId="35E4990E" w14:textId="04D32994" w:rsidR="009B69D1" w:rsidRPr="00F65255" w:rsidRDefault="001E1BA7" w:rsidP="00AF60D1">
            <w:pPr>
              <w:pStyle w:val="NormalWeb"/>
              <w:spacing w:line="276" w:lineRule="auto"/>
              <w:jc w:val="both"/>
              <w:rPr>
                <w:rFonts w:ascii="Candara" w:hAnsi="Candara" w:cs="Arial"/>
                <w:color w:val="000000"/>
                <w:sz w:val="22"/>
                <w:szCs w:val="22"/>
                <w:lang w:val="fr-FR"/>
              </w:rPr>
            </w:pPr>
            <w:r>
              <w:rPr>
                <w:rFonts w:ascii="Candara" w:hAnsi="Candara"/>
                <w:lang w:val="fr-FR"/>
              </w:rPr>
              <w:t>Au moins</w:t>
            </w:r>
            <w:r w:rsidR="009B69D1" w:rsidRPr="00F65255">
              <w:rPr>
                <w:rFonts w:ascii="Candara" w:hAnsi="Candara"/>
                <w:lang w:val="fr-FR"/>
              </w:rPr>
              <w:t xml:space="preserve"> un M</w:t>
            </w:r>
            <w:r w:rsidR="00AF60D1" w:rsidRPr="00F65255">
              <w:rPr>
                <w:rFonts w:ascii="Candara" w:hAnsi="Candara"/>
                <w:lang w:val="fr-FR"/>
              </w:rPr>
              <w:t>aster en suivi et évaluation, sciences sociales,</w:t>
            </w:r>
            <w:r w:rsidR="009B69D1" w:rsidRPr="00F65255">
              <w:rPr>
                <w:rFonts w:ascii="Candara" w:hAnsi="Candara"/>
                <w:lang w:val="fr-FR"/>
              </w:rPr>
              <w:t xml:space="preserve"> </w:t>
            </w:r>
            <w:r w:rsidR="00622C60" w:rsidRPr="00F65255">
              <w:rPr>
                <w:rFonts w:ascii="Candara" w:hAnsi="Candara"/>
                <w:lang w:val="fr-FR"/>
              </w:rPr>
              <w:t>sciences</w:t>
            </w:r>
            <w:r w:rsidR="009B69D1" w:rsidRPr="00F65255">
              <w:rPr>
                <w:rFonts w:ascii="Candara" w:hAnsi="Candara"/>
                <w:lang w:val="fr-FR"/>
              </w:rPr>
              <w:t xml:space="preserve"> de développement ou dans un domaine connexe</w:t>
            </w:r>
          </w:p>
        </w:tc>
        <w:tc>
          <w:tcPr>
            <w:tcW w:w="1860" w:type="dxa"/>
            <w:tcBorders>
              <w:top w:val="nil"/>
              <w:left w:val="nil"/>
              <w:bottom w:val="single" w:sz="8" w:space="0" w:color="auto"/>
              <w:right w:val="single" w:sz="8" w:space="0" w:color="auto"/>
            </w:tcBorders>
            <w:hideMark/>
          </w:tcPr>
          <w:p w14:paraId="1DD06D2E" w14:textId="77777777" w:rsidR="009B69D1" w:rsidRPr="00F65255" w:rsidRDefault="009B69D1" w:rsidP="009B69D1">
            <w:pPr>
              <w:pStyle w:val="NormalWeb"/>
              <w:spacing w:before="0" w:beforeAutospacing="0" w:after="0" w:afterAutospacing="0" w:line="276" w:lineRule="auto"/>
              <w:jc w:val="center"/>
              <w:rPr>
                <w:rFonts w:ascii="Candara" w:hAnsi="Candara" w:cs="Arial"/>
                <w:sz w:val="22"/>
                <w:szCs w:val="22"/>
                <w:lang w:val="fr-FR"/>
              </w:rPr>
            </w:pPr>
            <w:r w:rsidRPr="00F65255">
              <w:rPr>
                <w:rFonts w:ascii="Candara" w:hAnsi="Candara" w:cs="Arial"/>
                <w:color w:val="000000"/>
                <w:sz w:val="22"/>
                <w:szCs w:val="22"/>
                <w:lang w:val="fr-FR"/>
              </w:rPr>
              <w:t>15</w:t>
            </w:r>
          </w:p>
        </w:tc>
      </w:tr>
      <w:tr w:rsidR="009B69D1" w:rsidRPr="00F65255" w14:paraId="34B969B0" w14:textId="77777777" w:rsidTr="005B0147">
        <w:trPr>
          <w:trHeight w:val="1108"/>
        </w:trPr>
        <w:tc>
          <w:tcPr>
            <w:tcW w:w="557" w:type="dxa"/>
            <w:tcBorders>
              <w:top w:val="nil"/>
              <w:left w:val="single" w:sz="8" w:space="0" w:color="auto"/>
              <w:bottom w:val="single" w:sz="8" w:space="0" w:color="auto"/>
              <w:right w:val="single" w:sz="8" w:space="0" w:color="auto"/>
            </w:tcBorders>
          </w:tcPr>
          <w:p w14:paraId="758A93FC" w14:textId="77777777" w:rsidR="009B69D1" w:rsidRPr="00F65255" w:rsidRDefault="009B69D1" w:rsidP="009B69D1">
            <w:pPr>
              <w:pStyle w:val="NormalWeb"/>
              <w:spacing w:before="0" w:beforeAutospacing="0" w:after="0" w:afterAutospacing="0" w:line="276" w:lineRule="auto"/>
              <w:jc w:val="both"/>
              <w:rPr>
                <w:rFonts w:ascii="Candara" w:hAnsi="Candara" w:cs="Arial"/>
                <w:color w:val="000000"/>
                <w:sz w:val="22"/>
                <w:szCs w:val="22"/>
                <w:lang w:val="fr-FR"/>
              </w:rPr>
            </w:pPr>
            <w:r w:rsidRPr="00F65255">
              <w:rPr>
                <w:rFonts w:ascii="Candara" w:hAnsi="Candara" w:cs="Arial"/>
                <w:color w:val="000000"/>
                <w:sz w:val="22"/>
                <w:szCs w:val="22"/>
                <w:lang w:val="fr-FR"/>
              </w:rPr>
              <w:t>02</w:t>
            </w:r>
          </w:p>
        </w:tc>
        <w:tc>
          <w:tcPr>
            <w:tcW w:w="6663" w:type="dxa"/>
            <w:tcBorders>
              <w:top w:val="nil"/>
              <w:left w:val="nil"/>
              <w:bottom w:val="single" w:sz="8" w:space="0" w:color="auto"/>
              <w:right w:val="single" w:sz="8" w:space="0" w:color="auto"/>
            </w:tcBorders>
          </w:tcPr>
          <w:p w14:paraId="605C32D7" w14:textId="7B256889" w:rsidR="009B69D1" w:rsidRPr="00F65255" w:rsidRDefault="001E1BA7" w:rsidP="00AF60D1">
            <w:pPr>
              <w:spacing w:after="0"/>
              <w:jc w:val="both"/>
              <w:rPr>
                <w:rFonts w:ascii="Candara" w:hAnsi="Candara" w:cs="Arial"/>
                <w:lang w:val="fr-FR"/>
              </w:rPr>
            </w:pPr>
            <w:r>
              <w:rPr>
                <w:rFonts w:ascii="Candara" w:hAnsi="Candara"/>
                <w:lang w:val="fr-FR"/>
              </w:rPr>
              <w:t>Au moins</w:t>
            </w:r>
            <w:r w:rsidR="009B69D1" w:rsidRPr="00F65255">
              <w:rPr>
                <w:rFonts w:ascii="Candara" w:hAnsi="Candara"/>
                <w:lang w:val="fr-FR"/>
              </w:rPr>
              <w:t xml:space="preserve"> cinq ans d'expérience dans la conception et </w:t>
            </w:r>
            <w:r w:rsidR="00AF60D1" w:rsidRPr="00F65255">
              <w:rPr>
                <w:rFonts w:ascii="Candara" w:hAnsi="Candara"/>
                <w:lang w:val="fr-FR"/>
              </w:rPr>
              <w:t>la mise en œuvre de cadres et systèmes SEA</w:t>
            </w:r>
            <w:r w:rsidR="009B69D1" w:rsidRPr="00F65255">
              <w:rPr>
                <w:rFonts w:ascii="Candara" w:hAnsi="Candara"/>
                <w:lang w:val="fr-FR"/>
              </w:rPr>
              <w:t>, de préférence auprès des organisations à but non lucratif, des instituts de recherche ou des groupes de réflexion et d'action.</w:t>
            </w:r>
          </w:p>
        </w:tc>
        <w:tc>
          <w:tcPr>
            <w:tcW w:w="1860" w:type="dxa"/>
            <w:tcBorders>
              <w:top w:val="nil"/>
              <w:left w:val="nil"/>
              <w:bottom w:val="single" w:sz="8" w:space="0" w:color="auto"/>
              <w:right w:val="single" w:sz="8" w:space="0" w:color="auto"/>
            </w:tcBorders>
          </w:tcPr>
          <w:p w14:paraId="4C174B87" w14:textId="77777777" w:rsidR="009B69D1" w:rsidRPr="00F65255" w:rsidRDefault="009B69D1" w:rsidP="009B69D1">
            <w:pPr>
              <w:pStyle w:val="NormalWeb"/>
              <w:spacing w:before="0" w:beforeAutospacing="0" w:after="0" w:afterAutospacing="0" w:line="276" w:lineRule="auto"/>
              <w:jc w:val="center"/>
              <w:rPr>
                <w:rFonts w:ascii="Candara" w:hAnsi="Candara" w:cs="Arial"/>
                <w:color w:val="000000"/>
                <w:sz w:val="22"/>
                <w:szCs w:val="22"/>
                <w:lang w:val="fr-FR"/>
              </w:rPr>
            </w:pPr>
            <w:r w:rsidRPr="00F65255">
              <w:rPr>
                <w:rFonts w:ascii="Candara" w:hAnsi="Candara" w:cs="Arial"/>
                <w:color w:val="000000"/>
                <w:sz w:val="22"/>
                <w:szCs w:val="22"/>
                <w:lang w:val="fr-FR"/>
              </w:rPr>
              <w:t>30</w:t>
            </w:r>
          </w:p>
        </w:tc>
      </w:tr>
      <w:tr w:rsidR="009B69D1" w:rsidRPr="00F65255" w14:paraId="62768895" w14:textId="77777777" w:rsidTr="005C6090">
        <w:trPr>
          <w:trHeight w:val="765"/>
        </w:trPr>
        <w:tc>
          <w:tcPr>
            <w:tcW w:w="557" w:type="dxa"/>
            <w:tcBorders>
              <w:top w:val="single" w:sz="8" w:space="0" w:color="auto"/>
              <w:left w:val="single" w:sz="8" w:space="0" w:color="auto"/>
              <w:bottom w:val="single" w:sz="8" w:space="0" w:color="auto"/>
              <w:right w:val="single" w:sz="8" w:space="0" w:color="auto"/>
            </w:tcBorders>
            <w:hideMark/>
          </w:tcPr>
          <w:p w14:paraId="48185124" w14:textId="77777777" w:rsidR="009B69D1" w:rsidRPr="00F65255" w:rsidRDefault="009B69D1" w:rsidP="009B69D1">
            <w:pPr>
              <w:pStyle w:val="NormalWeb"/>
              <w:spacing w:before="0" w:beforeAutospacing="0" w:after="0" w:afterAutospacing="0" w:line="276" w:lineRule="auto"/>
              <w:jc w:val="both"/>
              <w:rPr>
                <w:rFonts w:ascii="Candara" w:hAnsi="Candara" w:cs="Arial"/>
                <w:sz w:val="22"/>
                <w:szCs w:val="22"/>
                <w:lang w:val="fr-FR"/>
              </w:rPr>
            </w:pPr>
            <w:r w:rsidRPr="00F65255">
              <w:rPr>
                <w:rFonts w:ascii="Candara" w:hAnsi="Candara" w:cs="Arial"/>
                <w:color w:val="000000"/>
                <w:sz w:val="22"/>
                <w:szCs w:val="22"/>
                <w:lang w:val="fr-FR"/>
              </w:rPr>
              <w:t>03</w:t>
            </w:r>
          </w:p>
        </w:tc>
        <w:tc>
          <w:tcPr>
            <w:tcW w:w="6663" w:type="dxa"/>
            <w:tcBorders>
              <w:top w:val="single" w:sz="8" w:space="0" w:color="auto"/>
              <w:left w:val="single" w:sz="8" w:space="0" w:color="auto"/>
              <w:bottom w:val="single" w:sz="8" w:space="0" w:color="auto"/>
              <w:right w:val="single" w:sz="8" w:space="0" w:color="auto"/>
            </w:tcBorders>
            <w:hideMark/>
          </w:tcPr>
          <w:p w14:paraId="7957517D" w14:textId="3F79EEA9" w:rsidR="00C9385A" w:rsidRPr="001E1BA7" w:rsidRDefault="00AF60D1" w:rsidP="009B69D1">
            <w:pPr>
              <w:pStyle w:val="NormalWeb"/>
              <w:spacing w:before="0" w:beforeAutospacing="0" w:after="0" w:afterAutospacing="0" w:line="276" w:lineRule="auto"/>
              <w:jc w:val="both"/>
              <w:rPr>
                <w:rFonts w:ascii="Candara" w:hAnsi="Candara"/>
                <w:sz w:val="22"/>
                <w:szCs w:val="22"/>
                <w:lang w:val="fr-FR"/>
              </w:rPr>
            </w:pPr>
            <w:r w:rsidRPr="001E1BA7">
              <w:rPr>
                <w:rFonts w:ascii="Candara" w:hAnsi="Candara"/>
                <w:sz w:val="22"/>
                <w:szCs w:val="22"/>
                <w:lang w:val="fr-FR"/>
              </w:rPr>
              <w:t>Maîtrise des méthodologies, outils et plateformes logicielles SEA</w:t>
            </w:r>
            <w:r w:rsidR="009B69D1" w:rsidRPr="001E1BA7">
              <w:rPr>
                <w:rFonts w:ascii="Candara" w:hAnsi="Candara"/>
                <w:sz w:val="22"/>
                <w:szCs w:val="22"/>
                <w:lang w:val="fr-FR"/>
              </w:rPr>
              <w:t xml:space="preserve"> couramment utilisés sur le terrain, tels que les modèles logiques, les cadres de théorie du changement et les outils de visualisation des données. </w:t>
            </w:r>
          </w:p>
          <w:p w14:paraId="67EDA180" w14:textId="6CA4914F" w:rsidR="009B69D1" w:rsidRPr="001E1BA7" w:rsidRDefault="00C9385A" w:rsidP="009B69D1">
            <w:pPr>
              <w:pStyle w:val="NormalWeb"/>
              <w:spacing w:before="0" w:beforeAutospacing="0" w:after="0" w:afterAutospacing="0" w:line="276" w:lineRule="auto"/>
              <w:jc w:val="both"/>
              <w:rPr>
                <w:rFonts w:ascii="Candara" w:hAnsi="Candara" w:cs="Arial"/>
                <w:sz w:val="22"/>
                <w:szCs w:val="22"/>
                <w:lang w:val="fr-FR"/>
              </w:rPr>
            </w:pPr>
            <w:r w:rsidRPr="001E1BA7">
              <w:rPr>
                <w:rFonts w:ascii="Candara" w:hAnsi="Candara"/>
                <w:sz w:val="22"/>
                <w:szCs w:val="22"/>
                <w:lang w:val="fr-FR"/>
              </w:rPr>
              <w:t>Expérience en matière d'élaboration de matériel de formation et d'organisation de sessions de renfo</w:t>
            </w:r>
            <w:r w:rsidR="00AF60D1" w:rsidRPr="001E1BA7">
              <w:rPr>
                <w:rFonts w:ascii="Candara" w:hAnsi="Candara"/>
                <w:sz w:val="22"/>
                <w:szCs w:val="22"/>
                <w:lang w:val="fr-FR"/>
              </w:rPr>
              <w:t>rcement des capacités sur le SEA</w:t>
            </w:r>
            <w:r w:rsidRPr="001E1BA7">
              <w:rPr>
                <w:rFonts w:ascii="Candara" w:hAnsi="Candara"/>
                <w:sz w:val="22"/>
                <w:szCs w:val="22"/>
                <w:lang w:val="fr-FR"/>
              </w:rPr>
              <w:t xml:space="preserve"> au bénéfice des personnels, visant à garantir leur compréhension et leur compétence dans l'utilisation du </w:t>
            </w:r>
            <w:r w:rsidR="00DC4172" w:rsidRPr="001E1BA7">
              <w:rPr>
                <w:rFonts w:ascii="Candara" w:hAnsi="Candara"/>
                <w:sz w:val="22"/>
                <w:szCs w:val="22"/>
                <w:lang w:val="fr-FR"/>
              </w:rPr>
              <w:t xml:space="preserve">Manuel </w:t>
            </w:r>
            <w:r w:rsidRPr="001E1BA7">
              <w:rPr>
                <w:rFonts w:ascii="Candara" w:hAnsi="Candara"/>
                <w:sz w:val="22"/>
                <w:szCs w:val="22"/>
                <w:lang w:val="fr-FR"/>
              </w:rPr>
              <w:t xml:space="preserve"> et des out</w:t>
            </w:r>
            <w:r w:rsidR="00AF60D1" w:rsidRPr="001E1BA7">
              <w:rPr>
                <w:rFonts w:ascii="Candara" w:hAnsi="Candara"/>
                <w:sz w:val="22"/>
                <w:szCs w:val="22"/>
                <w:lang w:val="fr-FR"/>
              </w:rPr>
              <w:t>ils connexes</w:t>
            </w:r>
            <w:r w:rsidRPr="001E1BA7">
              <w:rPr>
                <w:rFonts w:ascii="Candara" w:hAnsi="Candara"/>
                <w:sz w:val="22"/>
                <w:szCs w:val="22"/>
                <w:lang w:val="fr-FR"/>
              </w:rPr>
              <w:t>.</w:t>
            </w:r>
          </w:p>
        </w:tc>
        <w:tc>
          <w:tcPr>
            <w:tcW w:w="1860" w:type="dxa"/>
            <w:tcBorders>
              <w:top w:val="single" w:sz="8" w:space="0" w:color="auto"/>
              <w:left w:val="single" w:sz="8" w:space="0" w:color="auto"/>
              <w:bottom w:val="single" w:sz="8" w:space="0" w:color="auto"/>
              <w:right w:val="single" w:sz="8" w:space="0" w:color="auto"/>
            </w:tcBorders>
            <w:hideMark/>
          </w:tcPr>
          <w:p w14:paraId="22599A05" w14:textId="77777777" w:rsidR="009B69D1" w:rsidRPr="00F65255" w:rsidRDefault="009B69D1" w:rsidP="009B69D1">
            <w:pPr>
              <w:pStyle w:val="NormalWeb"/>
              <w:spacing w:before="0" w:beforeAutospacing="0" w:after="0" w:afterAutospacing="0" w:line="276" w:lineRule="auto"/>
              <w:jc w:val="center"/>
              <w:rPr>
                <w:rFonts w:ascii="Candara" w:hAnsi="Candara" w:cs="Arial"/>
                <w:sz w:val="22"/>
                <w:szCs w:val="22"/>
                <w:lang w:val="fr-FR"/>
              </w:rPr>
            </w:pPr>
            <w:r w:rsidRPr="00F65255">
              <w:rPr>
                <w:rFonts w:ascii="Candara" w:hAnsi="Candara" w:cs="Arial"/>
                <w:color w:val="000000"/>
                <w:sz w:val="22"/>
                <w:szCs w:val="22"/>
                <w:lang w:val="fr-FR"/>
              </w:rPr>
              <w:t>20</w:t>
            </w:r>
          </w:p>
        </w:tc>
      </w:tr>
      <w:tr w:rsidR="009B69D1" w:rsidRPr="00F65255" w14:paraId="2E8A6CCD" w14:textId="77777777" w:rsidTr="005C6090">
        <w:trPr>
          <w:trHeight w:val="384"/>
        </w:trPr>
        <w:tc>
          <w:tcPr>
            <w:tcW w:w="557" w:type="dxa"/>
            <w:tcBorders>
              <w:top w:val="single" w:sz="8" w:space="0" w:color="auto"/>
              <w:left w:val="single" w:sz="8" w:space="0" w:color="auto"/>
              <w:bottom w:val="single" w:sz="8" w:space="0" w:color="auto"/>
              <w:right w:val="single" w:sz="8" w:space="0" w:color="auto"/>
            </w:tcBorders>
            <w:hideMark/>
          </w:tcPr>
          <w:p w14:paraId="7862A301" w14:textId="77777777" w:rsidR="009B69D1" w:rsidRPr="00F65255" w:rsidRDefault="009B69D1" w:rsidP="009B69D1">
            <w:pPr>
              <w:pStyle w:val="NormalWeb"/>
              <w:spacing w:before="0" w:beforeAutospacing="0" w:after="0" w:afterAutospacing="0" w:line="276" w:lineRule="auto"/>
              <w:jc w:val="both"/>
              <w:rPr>
                <w:rFonts w:ascii="Candara" w:hAnsi="Candara" w:cs="Arial"/>
                <w:sz w:val="22"/>
                <w:szCs w:val="22"/>
                <w:lang w:val="fr-FR"/>
              </w:rPr>
            </w:pPr>
            <w:r w:rsidRPr="00F65255">
              <w:rPr>
                <w:rFonts w:ascii="Candara" w:hAnsi="Candara" w:cs="Arial"/>
                <w:color w:val="000000"/>
                <w:sz w:val="22"/>
                <w:szCs w:val="22"/>
                <w:lang w:val="fr-FR"/>
              </w:rPr>
              <w:t>04</w:t>
            </w:r>
          </w:p>
        </w:tc>
        <w:tc>
          <w:tcPr>
            <w:tcW w:w="6663" w:type="dxa"/>
            <w:tcBorders>
              <w:top w:val="single" w:sz="8" w:space="0" w:color="auto"/>
              <w:left w:val="nil"/>
              <w:bottom w:val="single" w:sz="8" w:space="0" w:color="auto"/>
              <w:right w:val="single" w:sz="8" w:space="0" w:color="auto"/>
            </w:tcBorders>
            <w:hideMark/>
          </w:tcPr>
          <w:p w14:paraId="7B144642" w14:textId="48ED1C5F" w:rsidR="009B69D1" w:rsidRPr="001E1BA7" w:rsidRDefault="00C9385A" w:rsidP="00AF60D1">
            <w:pPr>
              <w:spacing w:after="0"/>
              <w:jc w:val="both"/>
              <w:rPr>
                <w:rFonts w:ascii="Candara" w:hAnsi="Candara" w:cs="Arial"/>
                <w:lang w:val="fr-FR"/>
              </w:rPr>
            </w:pPr>
            <w:r w:rsidRPr="001E1BA7">
              <w:rPr>
                <w:rFonts w:ascii="Candara" w:hAnsi="Candara"/>
                <w:lang w:val="fr-FR"/>
              </w:rPr>
              <w:t>Compétences avérées en</w:t>
            </w:r>
            <w:r w:rsidR="00AF60D1" w:rsidRPr="001E1BA7">
              <w:rPr>
                <w:rFonts w:ascii="Candara" w:hAnsi="Candara"/>
                <w:lang w:val="fr-FR"/>
              </w:rPr>
              <w:t xml:space="preserve"> matière de communication</w:t>
            </w:r>
            <w:r w:rsidRPr="001E1BA7">
              <w:rPr>
                <w:rFonts w:ascii="Candara" w:hAnsi="Candara"/>
                <w:lang w:val="fr-FR"/>
              </w:rPr>
              <w:t xml:space="preserve"> à</w:t>
            </w:r>
            <w:r w:rsidR="00AF60D1" w:rsidRPr="001E1BA7">
              <w:rPr>
                <w:rFonts w:ascii="Candara" w:hAnsi="Candara"/>
                <w:lang w:val="fr-FR"/>
              </w:rPr>
              <w:t xml:space="preserve"> l’effet</w:t>
            </w:r>
            <w:r w:rsidRPr="001E1BA7">
              <w:rPr>
                <w:rFonts w:ascii="Candara" w:hAnsi="Candara"/>
                <w:lang w:val="fr-FR"/>
              </w:rPr>
              <w:t xml:space="preserve"> </w:t>
            </w:r>
            <w:r w:rsidR="00AF60D1" w:rsidRPr="001E1BA7">
              <w:rPr>
                <w:rFonts w:ascii="Candara" w:hAnsi="Candara"/>
                <w:lang w:val="fr-FR"/>
              </w:rPr>
              <w:t>d’</w:t>
            </w:r>
            <w:r w:rsidRPr="001E1BA7">
              <w:rPr>
                <w:rFonts w:ascii="Candara" w:hAnsi="Candara"/>
                <w:lang w:val="fr-FR"/>
              </w:rPr>
              <w:t xml:space="preserve">impliquer les parties prenantes et </w:t>
            </w:r>
            <w:r w:rsidR="00AF60D1" w:rsidRPr="001E1BA7">
              <w:rPr>
                <w:rFonts w:ascii="Candara" w:hAnsi="Candara"/>
                <w:lang w:val="fr-FR"/>
              </w:rPr>
              <w:t>de faciliter les échanges sur les exigences et attentes en matière de SEA</w:t>
            </w:r>
            <w:r w:rsidRPr="001E1BA7">
              <w:rPr>
                <w:rFonts w:ascii="Candara" w:hAnsi="Candara"/>
                <w:lang w:val="fr-FR"/>
              </w:rPr>
              <w:t>,</w:t>
            </w:r>
          </w:p>
        </w:tc>
        <w:tc>
          <w:tcPr>
            <w:tcW w:w="1860" w:type="dxa"/>
            <w:tcBorders>
              <w:top w:val="single" w:sz="8" w:space="0" w:color="auto"/>
              <w:left w:val="nil"/>
              <w:bottom w:val="single" w:sz="8" w:space="0" w:color="auto"/>
              <w:right w:val="single" w:sz="8" w:space="0" w:color="auto"/>
            </w:tcBorders>
            <w:hideMark/>
          </w:tcPr>
          <w:p w14:paraId="53D85D91" w14:textId="77777777" w:rsidR="009B69D1" w:rsidRPr="00F65255" w:rsidRDefault="009B69D1" w:rsidP="009B69D1">
            <w:pPr>
              <w:pStyle w:val="NormalWeb"/>
              <w:spacing w:before="0" w:beforeAutospacing="0" w:after="0" w:afterAutospacing="0" w:line="276" w:lineRule="auto"/>
              <w:jc w:val="center"/>
              <w:rPr>
                <w:rFonts w:ascii="Candara" w:hAnsi="Candara" w:cs="Arial"/>
                <w:sz w:val="22"/>
                <w:szCs w:val="22"/>
                <w:lang w:val="fr-FR"/>
              </w:rPr>
            </w:pPr>
            <w:r w:rsidRPr="00F65255">
              <w:rPr>
                <w:rFonts w:ascii="Candara" w:hAnsi="Candara" w:cs="Arial"/>
                <w:color w:val="000000"/>
                <w:sz w:val="22"/>
                <w:szCs w:val="22"/>
                <w:lang w:val="fr-FR"/>
              </w:rPr>
              <w:t>10</w:t>
            </w:r>
          </w:p>
        </w:tc>
      </w:tr>
      <w:tr w:rsidR="009B69D1" w:rsidRPr="00F65255" w14:paraId="659662BD" w14:textId="77777777" w:rsidTr="6CBD1B08">
        <w:trPr>
          <w:trHeight w:val="480"/>
        </w:trPr>
        <w:tc>
          <w:tcPr>
            <w:tcW w:w="557" w:type="dxa"/>
            <w:tcBorders>
              <w:top w:val="nil"/>
              <w:left w:val="single" w:sz="8" w:space="0" w:color="auto"/>
              <w:bottom w:val="single" w:sz="8" w:space="0" w:color="auto"/>
              <w:right w:val="single" w:sz="8" w:space="0" w:color="auto"/>
            </w:tcBorders>
            <w:hideMark/>
          </w:tcPr>
          <w:p w14:paraId="0F7CC83F" w14:textId="77777777" w:rsidR="009B69D1" w:rsidRPr="00F65255" w:rsidRDefault="009B69D1" w:rsidP="009B69D1">
            <w:pPr>
              <w:pStyle w:val="NormalWeb"/>
              <w:spacing w:before="0" w:beforeAutospacing="0" w:after="0" w:afterAutospacing="0" w:line="276" w:lineRule="auto"/>
              <w:jc w:val="both"/>
              <w:rPr>
                <w:rFonts w:ascii="Candara" w:hAnsi="Candara" w:cs="Arial"/>
                <w:sz w:val="22"/>
                <w:szCs w:val="22"/>
                <w:lang w:val="fr-FR"/>
              </w:rPr>
            </w:pPr>
            <w:r w:rsidRPr="00F65255">
              <w:rPr>
                <w:rFonts w:ascii="Candara" w:hAnsi="Candara" w:cs="Arial"/>
                <w:color w:val="000000"/>
                <w:sz w:val="22"/>
                <w:szCs w:val="22"/>
                <w:lang w:val="fr-FR"/>
              </w:rPr>
              <w:t> 05</w:t>
            </w:r>
          </w:p>
        </w:tc>
        <w:tc>
          <w:tcPr>
            <w:tcW w:w="6663" w:type="dxa"/>
            <w:tcBorders>
              <w:top w:val="nil"/>
              <w:left w:val="nil"/>
              <w:bottom w:val="single" w:sz="8" w:space="0" w:color="auto"/>
              <w:right w:val="single" w:sz="8" w:space="0" w:color="auto"/>
            </w:tcBorders>
            <w:hideMark/>
          </w:tcPr>
          <w:p w14:paraId="411ACF36" w14:textId="313D06D8" w:rsidR="009B69D1" w:rsidRPr="001E1BA7" w:rsidRDefault="001C1171" w:rsidP="00AF60D1">
            <w:pPr>
              <w:pStyle w:val="NormalWeb"/>
              <w:spacing w:before="0" w:beforeAutospacing="0" w:after="0" w:afterAutospacing="0" w:line="276" w:lineRule="auto"/>
              <w:jc w:val="both"/>
              <w:rPr>
                <w:rFonts w:ascii="Candara" w:hAnsi="Candara" w:cs="Arial"/>
                <w:color w:val="000000"/>
                <w:sz w:val="22"/>
                <w:szCs w:val="22"/>
                <w:lang w:val="fr-FR"/>
              </w:rPr>
            </w:pPr>
            <w:r w:rsidRPr="001E1BA7">
              <w:rPr>
                <w:rFonts w:ascii="Candara" w:hAnsi="Candara" w:cs="Arial"/>
                <w:color w:val="000000"/>
                <w:sz w:val="22"/>
                <w:szCs w:val="22"/>
                <w:lang w:val="fr-FR"/>
              </w:rPr>
              <w:t>Références</w:t>
            </w:r>
            <w:r w:rsidR="00C9385A" w:rsidRPr="001E1BA7">
              <w:rPr>
                <w:rFonts w:ascii="Candara" w:hAnsi="Candara" w:cs="Arial"/>
                <w:color w:val="000000"/>
                <w:sz w:val="22"/>
                <w:szCs w:val="22"/>
                <w:lang w:val="fr-FR"/>
              </w:rPr>
              <w:t xml:space="preserve"> et expérience avérées en matière d'élaboration de cadres, de </w:t>
            </w:r>
            <w:r w:rsidR="00DC4172" w:rsidRPr="001E1BA7">
              <w:rPr>
                <w:rFonts w:ascii="Candara" w:hAnsi="Candara" w:cs="Arial"/>
                <w:color w:val="000000"/>
                <w:sz w:val="22"/>
                <w:szCs w:val="22"/>
                <w:lang w:val="fr-FR"/>
              </w:rPr>
              <w:t xml:space="preserve">Manuel </w:t>
            </w:r>
            <w:r w:rsidR="00C9385A" w:rsidRPr="001E1BA7">
              <w:rPr>
                <w:rFonts w:ascii="Candara" w:hAnsi="Candara" w:cs="Arial"/>
                <w:color w:val="000000"/>
                <w:sz w:val="22"/>
                <w:szCs w:val="22"/>
                <w:lang w:val="fr-FR"/>
              </w:rPr>
              <w:t>s et de progra</w:t>
            </w:r>
            <w:r w:rsidR="00AF60D1" w:rsidRPr="001E1BA7">
              <w:rPr>
                <w:rFonts w:ascii="Candara" w:hAnsi="Candara" w:cs="Arial"/>
                <w:color w:val="000000"/>
                <w:sz w:val="22"/>
                <w:szCs w:val="22"/>
                <w:lang w:val="fr-FR"/>
              </w:rPr>
              <w:t>mmes de formation relatifs au SEA</w:t>
            </w:r>
            <w:r w:rsidR="00C9385A" w:rsidRPr="001E1BA7">
              <w:rPr>
                <w:rFonts w:ascii="Candara" w:hAnsi="Candara" w:cs="Arial"/>
                <w:color w:val="000000"/>
                <w:sz w:val="22"/>
                <w:szCs w:val="22"/>
                <w:lang w:val="fr-FR"/>
              </w:rPr>
              <w:t>.</w:t>
            </w:r>
          </w:p>
        </w:tc>
        <w:tc>
          <w:tcPr>
            <w:tcW w:w="1860" w:type="dxa"/>
            <w:tcBorders>
              <w:top w:val="nil"/>
              <w:left w:val="nil"/>
              <w:bottom w:val="single" w:sz="8" w:space="0" w:color="auto"/>
              <w:right w:val="single" w:sz="8" w:space="0" w:color="auto"/>
            </w:tcBorders>
            <w:hideMark/>
          </w:tcPr>
          <w:p w14:paraId="3C8C188B" w14:textId="77777777" w:rsidR="009B69D1" w:rsidRPr="00F65255" w:rsidRDefault="009B69D1" w:rsidP="009B69D1">
            <w:pPr>
              <w:pStyle w:val="NormalWeb"/>
              <w:spacing w:before="0" w:beforeAutospacing="0" w:after="0" w:afterAutospacing="0" w:line="276" w:lineRule="auto"/>
              <w:jc w:val="center"/>
              <w:rPr>
                <w:rFonts w:ascii="Candara" w:hAnsi="Candara" w:cs="Arial"/>
                <w:sz w:val="22"/>
                <w:szCs w:val="22"/>
                <w:lang w:val="fr-FR"/>
              </w:rPr>
            </w:pPr>
            <w:r w:rsidRPr="00F65255">
              <w:rPr>
                <w:rFonts w:ascii="Candara" w:hAnsi="Candara" w:cs="Arial"/>
                <w:color w:val="000000"/>
                <w:sz w:val="22"/>
                <w:szCs w:val="22"/>
                <w:lang w:val="fr-FR"/>
              </w:rPr>
              <w:t>10</w:t>
            </w:r>
          </w:p>
        </w:tc>
      </w:tr>
      <w:tr w:rsidR="009B69D1" w:rsidRPr="00F65255" w14:paraId="5AE21332" w14:textId="77777777" w:rsidTr="6CBD1B08">
        <w:trPr>
          <w:trHeight w:val="330"/>
        </w:trPr>
        <w:tc>
          <w:tcPr>
            <w:tcW w:w="557" w:type="dxa"/>
            <w:tcBorders>
              <w:top w:val="nil"/>
              <w:left w:val="single" w:sz="8" w:space="0" w:color="auto"/>
              <w:bottom w:val="single" w:sz="8" w:space="0" w:color="auto"/>
              <w:right w:val="single" w:sz="8" w:space="0" w:color="auto"/>
            </w:tcBorders>
            <w:hideMark/>
          </w:tcPr>
          <w:p w14:paraId="5556C91F" w14:textId="77777777" w:rsidR="009B69D1" w:rsidRPr="00F65255" w:rsidRDefault="009B69D1" w:rsidP="009B69D1">
            <w:pPr>
              <w:pStyle w:val="NormalWeb"/>
              <w:spacing w:before="0" w:beforeAutospacing="0" w:after="0" w:afterAutospacing="0" w:line="276" w:lineRule="auto"/>
              <w:jc w:val="both"/>
              <w:rPr>
                <w:rFonts w:ascii="Candara" w:hAnsi="Candara" w:cs="Arial"/>
                <w:sz w:val="22"/>
                <w:szCs w:val="22"/>
                <w:lang w:val="fr-FR"/>
              </w:rPr>
            </w:pPr>
            <w:r w:rsidRPr="00F65255">
              <w:rPr>
                <w:rFonts w:ascii="Candara" w:hAnsi="Candara" w:cs="Arial"/>
                <w:color w:val="000000"/>
                <w:sz w:val="22"/>
                <w:szCs w:val="22"/>
                <w:lang w:val="fr-FR"/>
              </w:rPr>
              <w:t>06</w:t>
            </w:r>
          </w:p>
        </w:tc>
        <w:tc>
          <w:tcPr>
            <w:tcW w:w="6663" w:type="dxa"/>
            <w:tcBorders>
              <w:top w:val="nil"/>
              <w:left w:val="nil"/>
              <w:bottom w:val="single" w:sz="8" w:space="0" w:color="auto"/>
              <w:right w:val="single" w:sz="8" w:space="0" w:color="auto"/>
            </w:tcBorders>
            <w:hideMark/>
          </w:tcPr>
          <w:p w14:paraId="7D6E89A4" w14:textId="685B7145" w:rsidR="009B69D1" w:rsidRPr="001E1BA7" w:rsidRDefault="00C9385A" w:rsidP="00C9385A">
            <w:pPr>
              <w:pStyle w:val="NormalWeb"/>
              <w:spacing w:after="0"/>
              <w:jc w:val="both"/>
              <w:rPr>
                <w:rFonts w:ascii="Candara" w:hAnsi="Candara" w:cs="Arial"/>
                <w:sz w:val="22"/>
                <w:szCs w:val="22"/>
                <w:lang w:val="fr-FR"/>
              </w:rPr>
            </w:pPr>
            <w:r w:rsidRPr="001E1BA7">
              <w:rPr>
                <w:rFonts w:ascii="Candara" w:hAnsi="Candara" w:cs="Arial"/>
                <w:sz w:val="22"/>
                <w:szCs w:val="22"/>
                <w:lang w:val="fr-FR"/>
              </w:rPr>
              <w:t xml:space="preserve">Compétences </w:t>
            </w:r>
            <w:r w:rsidR="001C1171" w:rsidRPr="001E1BA7">
              <w:rPr>
                <w:rFonts w:ascii="Candara" w:hAnsi="Candara" w:cs="Arial"/>
                <w:sz w:val="22"/>
                <w:szCs w:val="22"/>
                <w:lang w:val="fr-FR"/>
              </w:rPr>
              <w:t>avérées</w:t>
            </w:r>
            <w:r w:rsidRPr="001E1BA7">
              <w:rPr>
                <w:rFonts w:ascii="Candara" w:hAnsi="Candara" w:cs="Arial"/>
                <w:sz w:val="22"/>
                <w:szCs w:val="22"/>
                <w:lang w:val="fr-FR"/>
              </w:rPr>
              <w:t xml:space="preserve"> en matière de communication écrite et orale en français.</w:t>
            </w:r>
          </w:p>
        </w:tc>
        <w:tc>
          <w:tcPr>
            <w:tcW w:w="1860" w:type="dxa"/>
            <w:tcBorders>
              <w:top w:val="nil"/>
              <w:left w:val="nil"/>
              <w:bottom w:val="single" w:sz="8" w:space="0" w:color="auto"/>
              <w:right w:val="single" w:sz="8" w:space="0" w:color="auto"/>
            </w:tcBorders>
            <w:hideMark/>
          </w:tcPr>
          <w:p w14:paraId="14A3618D" w14:textId="77777777" w:rsidR="009B69D1" w:rsidRPr="00F65255" w:rsidRDefault="009B69D1" w:rsidP="009B69D1">
            <w:pPr>
              <w:pStyle w:val="NormalWeb"/>
              <w:spacing w:before="0" w:beforeAutospacing="0" w:after="0" w:afterAutospacing="0" w:line="276" w:lineRule="auto"/>
              <w:jc w:val="center"/>
              <w:rPr>
                <w:rFonts w:ascii="Candara" w:hAnsi="Candara" w:cs="Arial"/>
                <w:sz w:val="22"/>
                <w:szCs w:val="22"/>
                <w:lang w:val="fr-FR"/>
              </w:rPr>
            </w:pPr>
            <w:r w:rsidRPr="00F65255">
              <w:rPr>
                <w:rFonts w:ascii="Candara" w:hAnsi="Candara" w:cs="Arial"/>
                <w:color w:val="000000"/>
                <w:sz w:val="22"/>
                <w:szCs w:val="22"/>
                <w:lang w:val="fr-FR"/>
              </w:rPr>
              <w:t>15</w:t>
            </w:r>
          </w:p>
        </w:tc>
      </w:tr>
      <w:tr w:rsidR="009B69D1" w:rsidRPr="00F65255" w14:paraId="24749A37" w14:textId="77777777" w:rsidTr="6CBD1B08">
        <w:trPr>
          <w:trHeight w:val="139"/>
        </w:trPr>
        <w:tc>
          <w:tcPr>
            <w:tcW w:w="557" w:type="dxa"/>
            <w:tcBorders>
              <w:top w:val="nil"/>
              <w:left w:val="single" w:sz="8" w:space="0" w:color="auto"/>
              <w:bottom w:val="single" w:sz="8" w:space="0" w:color="auto"/>
              <w:right w:val="single" w:sz="8" w:space="0" w:color="auto"/>
            </w:tcBorders>
            <w:hideMark/>
          </w:tcPr>
          <w:p w14:paraId="2E074F1D" w14:textId="77777777" w:rsidR="009B69D1" w:rsidRPr="00F65255" w:rsidRDefault="009B69D1" w:rsidP="009B69D1">
            <w:pPr>
              <w:pStyle w:val="NormalWeb"/>
              <w:spacing w:before="0" w:beforeAutospacing="0" w:after="0" w:afterAutospacing="0" w:line="276" w:lineRule="auto"/>
              <w:jc w:val="both"/>
              <w:rPr>
                <w:rFonts w:ascii="Candara" w:hAnsi="Candara" w:cs="Arial"/>
                <w:b/>
                <w:bCs/>
                <w:sz w:val="22"/>
                <w:szCs w:val="22"/>
                <w:lang w:val="fr-FR"/>
              </w:rPr>
            </w:pPr>
            <w:r w:rsidRPr="00F65255">
              <w:rPr>
                <w:rFonts w:ascii="Candara" w:hAnsi="Candara" w:cs="Arial"/>
                <w:b/>
                <w:bCs/>
                <w:color w:val="000000"/>
                <w:sz w:val="22"/>
                <w:szCs w:val="22"/>
                <w:lang w:val="fr-FR"/>
              </w:rPr>
              <w:t> </w:t>
            </w:r>
          </w:p>
        </w:tc>
        <w:tc>
          <w:tcPr>
            <w:tcW w:w="6663" w:type="dxa"/>
            <w:tcBorders>
              <w:top w:val="nil"/>
              <w:left w:val="nil"/>
              <w:bottom w:val="single" w:sz="8" w:space="0" w:color="auto"/>
              <w:right w:val="single" w:sz="8" w:space="0" w:color="auto"/>
            </w:tcBorders>
            <w:hideMark/>
          </w:tcPr>
          <w:p w14:paraId="6972DF3A" w14:textId="041936EA" w:rsidR="009B69D1" w:rsidRPr="00F65255" w:rsidRDefault="00C9385A" w:rsidP="009B69D1">
            <w:pPr>
              <w:pStyle w:val="NormalWeb"/>
              <w:spacing w:before="0" w:beforeAutospacing="0" w:after="0" w:afterAutospacing="0" w:line="276" w:lineRule="auto"/>
              <w:jc w:val="both"/>
              <w:rPr>
                <w:rFonts w:ascii="Candara" w:hAnsi="Candara" w:cs="Arial"/>
                <w:b/>
                <w:bCs/>
                <w:sz w:val="22"/>
                <w:szCs w:val="22"/>
                <w:lang w:val="fr-FR"/>
              </w:rPr>
            </w:pPr>
            <w:r w:rsidRPr="00F65255">
              <w:rPr>
                <w:rFonts w:ascii="Candara" w:hAnsi="Candara" w:cs="Arial"/>
                <w:b/>
                <w:bCs/>
                <w:sz w:val="22"/>
                <w:szCs w:val="22"/>
                <w:lang w:val="fr-FR"/>
              </w:rPr>
              <w:t>Total.</w:t>
            </w:r>
          </w:p>
        </w:tc>
        <w:tc>
          <w:tcPr>
            <w:tcW w:w="1860" w:type="dxa"/>
            <w:tcBorders>
              <w:top w:val="nil"/>
              <w:left w:val="nil"/>
              <w:bottom w:val="single" w:sz="8" w:space="0" w:color="auto"/>
              <w:right w:val="single" w:sz="8" w:space="0" w:color="auto"/>
            </w:tcBorders>
            <w:hideMark/>
          </w:tcPr>
          <w:p w14:paraId="76EAB026" w14:textId="77777777" w:rsidR="009B69D1" w:rsidRPr="00F65255" w:rsidRDefault="009B69D1" w:rsidP="009B69D1">
            <w:pPr>
              <w:pStyle w:val="NormalWeb"/>
              <w:spacing w:before="0" w:beforeAutospacing="0" w:after="0" w:afterAutospacing="0" w:line="276" w:lineRule="auto"/>
              <w:jc w:val="center"/>
              <w:rPr>
                <w:rFonts w:ascii="Candara" w:hAnsi="Candara" w:cs="Arial"/>
                <w:b/>
                <w:bCs/>
                <w:sz w:val="22"/>
                <w:szCs w:val="22"/>
                <w:lang w:val="fr-FR"/>
              </w:rPr>
            </w:pPr>
            <w:r w:rsidRPr="00F65255">
              <w:rPr>
                <w:rFonts w:ascii="Candara" w:hAnsi="Candara" w:cs="Arial"/>
                <w:b/>
                <w:bCs/>
                <w:color w:val="000000"/>
                <w:sz w:val="22"/>
                <w:szCs w:val="22"/>
                <w:lang w:val="fr-FR"/>
              </w:rPr>
              <w:t>100</w:t>
            </w:r>
          </w:p>
        </w:tc>
      </w:tr>
    </w:tbl>
    <w:p w14:paraId="3048C48F" w14:textId="77777777" w:rsidR="00B770B3" w:rsidRPr="00F65255" w:rsidRDefault="00B770B3" w:rsidP="00B770B3">
      <w:pPr>
        <w:pStyle w:val="ListParagraph"/>
        <w:spacing w:before="240" w:line="360" w:lineRule="auto"/>
        <w:ind w:left="502"/>
        <w:jc w:val="both"/>
        <w:rPr>
          <w:rFonts w:ascii="Candara" w:eastAsia="Amasis MT Pro" w:hAnsi="Candara" w:cs="Amasis MT Pro"/>
          <w:lang w:val="fr-FR"/>
        </w:rPr>
      </w:pPr>
    </w:p>
    <w:p w14:paraId="3F8B612F" w14:textId="11CDF260" w:rsidR="00700C97" w:rsidRPr="00F65255" w:rsidRDefault="0059658F" w:rsidP="00D42E6A">
      <w:pPr>
        <w:pStyle w:val="ListParagraph"/>
        <w:numPr>
          <w:ilvl w:val="0"/>
          <w:numId w:val="1"/>
        </w:numPr>
        <w:spacing w:before="240" w:line="360" w:lineRule="auto"/>
        <w:jc w:val="both"/>
        <w:rPr>
          <w:rFonts w:ascii="Candara" w:eastAsia="Amasis MT Pro" w:hAnsi="Candara" w:cs="Amasis MT Pro"/>
          <w:lang w:val="fr-FR"/>
        </w:rPr>
      </w:pPr>
      <w:r w:rsidRPr="00F65255">
        <w:rPr>
          <w:rFonts w:ascii="Candara" w:eastAsia="Amasis MT Pro" w:hAnsi="Candara" w:cs="Amasis MT Pro"/>
          <w:b/>
          <w:bCs/>
          <w:lang w:val="fr-FR"/>
        </w:rPr>
        <w:t>Constitution des dossiers</w:t>
      </w:r>
      <w:r w:rsidR="00D42E6A" w:rsidRPr="00F65255">
        <w:rPr>
          <w:rFonts w:ascii="Candara" w:eastAsia="Amasis MT Pro" w:hAnsi="Candara" w:cs="Amasis MT Pro"/>
          <w:b/>
          <w:bCs/>
          <w:lang w:val="fr-FR"/>
        </w:rPr>
        <w:t xml:space="preserve"> de candidature</w:t>
      </w:r>
    </w:p>
    <w:p w14:paraId="28672F1B" w14:textId="34F0ACD6" w:rsidR="00700C97" w:rsidRPr="00F65255" w:rsidRDefault="00A958AC" w:rsidP="003F6EB9">
      <w:pPr>
        <w:spacing w:after="0"/>
        <w:jc w:val="both"/>
        <w:rPr>
          <w:rFonts w:ascii="Candara" w:eastAsia="Amasis MT Pro" w:hAnsi="Candara" w:cs="Amasis MT Pro"/>
          <w:lang w:val="fr-FR"/>
        </w:rPr>
      </w:pPr>
      <w:r w:rsidRPr="00F65255">
        <w:rPr>
          <w:rFonts w:ascii="Candara" w:eastAsia="Amasis MT Pro" w:hAnsi="Candara" w:cs="Amasis MT Pro"/>
          <w:lang w:val="fr-FR"/>
        </w:rPr>
        <w:t xml:space="preserve">      </w:t>
      </w:r>
      <w:r w:rsidR="00D42E6A" w:rsidRPr="00F65255">
        <w:rPr>
          <w:rFonts w:ascii="Candara" w:eastAsia="Amasis MT Pro" w:hAnsi="Candara" w:cs="Amasis MT Pro"/>
          <w:lang w:val="fr-FR"/>
        </w:rPr>
        <w:t>Les dossier</w:t>
      </w:r>
      <w:r w:rsidR="001E1BA7">
        <w:rPr>
          <w:rFonts w:ascii="Candara" w:eastAsia="Amasis MT Pro" w:hAnsi="Candara" w:cs="Amasis MT Pro"/>
          <w:lang w:val="fr-FR"/>
        </w:rPr>
        <w:t>s de candidature devront comprendre</w:t>
      </w:r>
      <w:r w:rsidR="00F65255" w:rsidRPr="00F65255">
        <w:rPr>
          <w:rFonts w:ascii="Candara" w:eastAsia="Amasis MT Pro" w:hAnsi="Candara" w:cs="Amasis MT Pro"/>
          <w:lang w:val="fr-FR"/>
        </w:rPr>
        <w:t xml:space="preserve"> :</w:t>
      </w:r>
    </w:p>
    <w:p w14:paraId="64B6DBA0" w14:textId="6FC80AAD" w:rsidR="00AA6E5C" w:rsidRPr="00E82968" w:rsidRDefault="00E82968" w:rsidP="00E82968">
      <w:pPr>
        <w:pStyle w:val="ListParagraph"/>
        <w:ind w:left="384"/>
        <w:rPr>
          <w:rFonts w:ascii="Candara" w:eastAsia="Amasis MT Pro" w:hAnsi="Candara" w:cs="Amasis MT Pro"/>
          <w:lang w:val="fr-FR"/>
        </w:rPr>
      </w:pPr>
      <w:r>
        <w:rPr>
          <w:rFonts w:ascii="Candara" w:eastAsia="Amasis MT Pro" w:hAnsi="Candara" w:cs="Amasis MT Pro"/>
          <w:lang w:val="fr-FR"/>
        </w:rPr>
        <w:t>10.1</w:t>
      </w:r>
      <w:r>
        <w:rPr>
          <w:rFonts w:ascii="Candara" w:eastAsia="Amasis MT Pro" w:hAnsi="Candara" w:cs="Amasis MT Pro"/>
          <w:lang w:val="fr-FR"/>
        </w:rPr>
        <w:tab/>
      </w:r>
      <w:r w:rsidR="00AA6E5C" w:rsidRPr="00E82968">
        <w:rPr>
          <w:rFonts w:ascii="Candara" w:eastAsia="Amasis MT Pro" w:hAnsi="Candara" w:cs="Amasis MT Pro"/>
          <w:lang w:val="fr-FR"/>
        </w:rPr>
        <w:t>Une lettre de motivation indiquant les qualifications du candidat ou de l'entreprise.</w:t>
      </w:r>
    </w:p>
    <w:p w14:paraId="56147FA9" w14:textId="238D5E00" w:rsidR="00AA6E5C" w:rsidRPr="00F65255" w:rsidRDefault="00AA6E5C" w:rsidP="00AF60D1">
      <w:pPr>
        <w:pStyle w:val="ListParagraph"/>
        <w:numPr>
          <w:ilvl w:val="1"/>
          <w:numId w:val="8"/>
        </w:numPr>
        <w:jc w:val="both"/>
        <w:rPr>
          <w:rFonts w:ascii="Candara" w:eastAsia="Amasis MT Pro" w:hAnsi="Candara" w:cs="Amasis MT Pro"/>
          <w:lang w:val="fr-FR"/>
        </w:rPr>
      </w:pPr>
      <w:r w:rsidRPr="00F65255">
        <w:rPr>
          <w:rFonts w:ascii="Candara" w:eastAsia="Amasis MT Pro" w:hAnsi="Candara" w:cs="Amasis MT Pro"/>
          <w:lang w:val="fr-FR"/>
        </w:rPr>
        <w:t>Une proposition technique de 5 pages max</w:t>
      </w:r>
      <w:r w:rsidR="00AF60D1" w:rsidRPr="00F65255">
        <w:rPr>
          <w:rFonts w:ascii="Candara" w:eastAsia="Amasis MT Pro" w:hAnsi="Candara" w:cs="Amasis MT Pro"/>
          <w:lang w:val="fr-FR"/>
        </w:rPr>
        <w:t>imum adressée à l'ACBF, reflé</w:t>
      </w:r>
      <w:r w:rsidRPr="00F65255">
        <w:rPr>
          <w:rFonts w:ascii="Candara" w:eastAsia="Amasis MT Pro" w:hAnsi="Candara" w:cs="Amasis MT Pro"/>
          <w:lang w:val="fr-FR"/>
        </w:rPr>
        <w:t>tant les termes de référence et décrivant la méthodologie et</w:t>
      </w:r>
      <w:r w:rsidR="009729F7" w:rsidRPr="00F65255">
        <w:rPr>
          <w:rFonts w:ascii="Candara" w:eastAsia="Amasis MT Pro" w:hAnsi="Candara" w:cs="Amasis MT Pro"/>
          <w:lang w:val="fr-FR"/>
        </w:rPr>
        <w:t xml:space="preserve"> la conception de la mission </w:t>
      </w:r>
      <w:r w:rsidR="00A642C6" w:rsidRPr="00F65255">
        <w:rPr>
          <w:rFonts w:ascii="Candara" w:eastAsia="Amasis MT Pro" w:hAnsi="Candara" w:cs="Amasis MT Pro"/>
          <w:lang w:val="fr-FR"/>
        </w:rPr>
        <w:t>d’expertise</w:t>
      </w:r>
      <w:r w:rsidRPr="00F65255">
        <w:rPr>
          <w:rFonts w:ascii="Candara" w:eastAsia="Amasis MT Pro" w:hAnsi="Candara" w:cs="Amasis MT Pro"/>
          <w:lang w:val="fr-FR"/>
        </w:rPr>
        <w:t>, la nature et le volume du travail requ</w:t>
      </w:r>
      <w:r w:rsidR="009729F7" w:rsidRPr="00F65255">
        <w:rPr>
          <w:rFonts w:ascii="Candara" w:eastAsia="Amasis MT Pro" w:hAnsi="Candara" w:cs="Amasis MT Pro"/>
          <w:lang w:val="fr-FR"/>
        </w:rPr>
        <w:t>is pour mener à bien la mission</w:t>
      </w:r>
      <w:r w:rsidRPr="00F65255">
        <w:rPr>
          <w:rFonts w:ascii="Candara" w:eastAsia="Amasis MT Pro" w:hAnsi="Candara" w:cs="Amasis MT Pro"/>
          <w:lang w:val="fr-FR"/>
        </w:rPr>
        <w:t xml:space="preserve"> ainsi qu'un</w:t>
      </w:r>
      <w:r w:rsidR="00AF60D1" w:rsidRPr="00F65255">
        <w:rPr>
          <w:rFonts w:ascii="Candara" w:eastAsia="Amasis MT Pro" w:hAnsi="Candara" w:cs="Amasis MT Pro"/>
          <w:lang w:val="fr-FR"/>
        </w:rPr>
        <w:t xml:space="preserve"> plan de travail et un budget (</w:t>
      </w:r>
      <w:r w:rsidR="00E82968">
        <w:rPr>
          <w:rFonts w:ascii="Candara" w:eastAsia="Amasis MT Pro" w:hAnsi="Candara" w:cs="Amasis MT Pro"/>
          <w:lang w:val="fr-FR"/>
        </w:rPr>
        <w:t>applicat</w:t>
      </w:r>
      <w:r w:rsidRPr="00F65255">
        <w:rPr>
          <w:rFonts w:ascii="Candara" w:eastAsia="Amasis MT Pro" w:hAnsi="Candara" w:cs="Amasis MT Pro"/>
          <w:lang w:val="fr-FR"/>
        </w:rPr>
        <w:t>ion de coût</w:t>
      </w:r>
      <w:r w:rsidR="00E82968">
        <w:rPr>
          <w:rFonts w:ascii="Candara" w:eastAsia="Amasis MT Pro" w:hAnsi="Candara" w:cs="Amasis MT Pro"/>
          <w:lang w:val="fr-FR"/>
        </w:rPr>
        <w:t>s</w:t>
      </w:r>
      <w:r w:rsidRPr="00F65255">
        <w:rPr>
          <w:rFonts w:ascii="Candara" w:eastAsia="Amasis MT Pro" w:hAnsi="Candara" w:cs="Amasis MT Pro"/>
          <w:lang w:val="fr-FR"/>
        </w:rPr>
        <w:t>) correspondant.</w:t>
      </w:r>
    </w:p>
    <w:p w14:paraId="6B725DDE" w14:textId="57789F15" w:rsidR="00AA6E5C" w:rsidRPr="00F65255" w:rsidRDefault="001E1BA7" w:rsidP="00AA6E5C">
      <w:pPr>
        <w:pStyle w:val="ListParagraph"/>
        <w:numPr>
          <w:ilvl w:val="1"/>
          <w:numId w:val="8"/>
        </w:numPr>
        <w:rPr>
          <w:rFonts w:ascii="Candara" w:eastAsia="Amasis MT Pro" w:hAnsi="Candara" w:cs="Amasis MT Pro"/>
          <w:lang w:val="fr-FR"/>
        </w:rPr>
      </w:pPr>
      <w:r>
        <w:rPr>
          <w:rFonts w:ascii="Candara" w:eastAsia="Amasis MT Pro" w:hAnsi="Candara" w:cs="Amasis MT Pro"/>
          <w:lang w:val="fr-FR"/>
        </w:rPr>
        <w:t>Une b</w:t>
      </w:r>
      <w:r w:rsidR="00AA6E5C" w:rsidRPr="00F65255">
        <w:rPr>
          <w:rFonts w:ascii="Candara" w:eastAsia="Amasis MT Pro" w:hAnsi="Candara" w:cs="Amasis MT Pro"/>
          <w:lang w:val="fr-FR"/>
        </w:rPr>
        <w:t xml:space="preserve">rève présentation </w:t>
      </w:r>
      <w:r w:rsidR="007549B7" w:rsidRPr="00F65255">
        <w:rPr>
          <w:rFonts w:ascii="Candara" w:eastAsia="Amasis MT Pro" w:hAnsi="Candara" w:cs="Amasis MT Pro"/>
          <w:lang w:val="fr-FR"/>
        </w:rPr>
        <w:t>du consultant</w:t>
      </w:r>
      <w:r w:rsidR="00AA6E5C" w:rsidRPr="00F65255">
        <w:rPr>
          <w:rFonts w:ascii="Candara" w:eastAsia="Amasis MT Pro" w:hAnsi="Candara" w:cs="Amasis MT Pro"/>
          <w:lang w:val="fr-FR"/>
        </w:rPr>
        <w:t xml:space="preserve"> faisant ressortir ses compétences et son expérience dans le cadre de la mission.</w:t>
      </w:r>
    </w:p>
    <w:p w14:paraId="1D8807EF" w14:textId="13A64F72" w:rsidR="00AA6E5C" w:rsidRPr="00F65255" w:rsidRDefault="00AA6E5C" w:rsidP="00AA6E5C">
      <w:pPr>
        <w:pStyle w:val="ListParagraph"/>
        <w:numPr>
          <w:ilvl w:val="1"/>
          <w:numId w:val="8"/>
        </w:numPr>
        <w:rPr>
          <w:rFonts w:ascii="Candara" w:eastAsia="Amasis MT Pro" w:hAnsi="Candara" w:cs="Amasis MT Pro"/>
          <w:lang w:val="fr-FR"/>
        </w:rPr>
      </w:pPr>
      <w:r w:rsidRPr="00F65255">
        <w:rPr>
          <w:rFonts w:ascii="Candara" w:eastAsia="Amasis MT Pro" w:hAnsi="Candara" w:cs="Amasis MT Pro"/>
          <w:lang w:val="fr-FR"/>
        </w:rPr>
        <w:t xml:space="preserve">Le CV </w:t>
      </w:r>
      <w:r w:rsidR="007549B7" w:rsidRPr="00F65255">
        <w:rPr>
          <w:rFonts w:ascii="Candara" w:eastAsia="Amasis MT Pro" w:hAnsi="Candara" w:cs="Amasis MT Pro"/>
          <w:lang w:val="fr-FR"/>
        </w:rPr>
        <w:t>du consultant</w:t>
      </w:r>
      <w:r w:rsidRPr="00F65255">
        <w:rPr>
          <w:rFonts w:ascii="Candara" w:eastAsia="Amasis MT Pro" w:hAnsi="Candara" w:cs="Amasis MT Pro"/>
          <w:lang w:val="fr-FR"/>
        </w:rPr>
        <w:t xml:space="preserve"> - </w:t>
      </w:r>
      <w:r w:rsidR="00AF60D1" w:rsidRPr="00F65255">
        <w:rPr>
          <w:rFonts w:ascii="Candara" w:eastAsia="Amasis MT Pro" w:hAnsi="Candara" w:cs="Amasis MT Pro"/>
          <w:lang w:val="fr-FR"/>
        </w:rPr>
        <w:t>0</w:t>
      </w:r>
      <w:r w:rsidRPr="00F65255">
        <w:rPr>
          <w:rFonts w:ascii="Candara" w:eastAsia="Amasis MT Pro" w:hAnsi="Candara" w:cs="Amasis MT Pro"/>
          <w:lang w:val="fr-FR"/>
        </w:rPr>
        <w:t>3 pages maximum.</w:t>
      </w:r>
    </w:p>
    <w:p w14:paraId="06A52016" w14:textId="7748BED4" w:rsidR="00AA6E5C" w:rsidRPr="00F65255" w:rsidRDefault="00E82968" w:rsidP="00AF60D1">
      <w:pPr>
        <w:pStyle w:val="ListParagraph"/>
        <w:numPr>
          <w:ilvl w:val="1"/>
          <w:numId w:val="8"/>
        </w:numPr>
        <w:jc w:val="both"/>
        <w:rPr>
          <w:rFonts w:ascii="Candara" w:eastAsia="Amasis MT Pro" w:hAnsi="Candara" w:cs="Amasis MT Pro"/>
          <w:lang w:val="fr-FR"/>
        </w:rPr>
      </w:pPr>
      <w:r>
        <w:rPr>
          <w:rFonts w:ascii="Candara" w:eastAsia="Amasis MT Pro" w:hAnsi="Candara" w:cs="Amasis MT Pro"/>
          <w:lang w:val="fr-FR"/>
        </w:rPr>
        <w:lastRenderedPageBreak/>
        <w:t>Des c</w:t>
      </w:r>
      <w:r w:rsidR="00AA6E5C" w:rsidRPr="00F65255">
        <w:rPr>
          <w:rFonts w:ascii="Candara" w:eastAsia="Amasis MT Pro" w:hAnsi="Candara" w:cs="Amasis MT Pro"/>
          <w:lang w:val="fr-FR"/>
        </w:rPr>
        <w:t xml:space="preserve">opies de trois missions similaires réalisées au cours des cinq dernières années ainsi que les coordonnées des clients bénéficiaires, les coordonnées de trois personnes de référence issues des organisations avec lesquelles </w:t>
      </w:r>
      <w:r w:rsidR="007549B7" w:rsidRPr="00F65255">
        <w:rPr>
          <w:rFonts w:ascii="Candara" w:eastAsia="Amasis MT Pro" w:hAnsi="Candara" w:cs="Amasis MT Pro"/>
          <w:lang w:val="fr-FR"/>
        </w:rPr>
        <w:t>du consultant</w:t>
      </w:r>
      <w:r w:rsidR="00AA6E5C" w:rsidRPr="00F65255">
        <w:rPr>
          <w:rFonts w:ascii="Candara" w:eastAsia="Amasis MT Pro" w:hAnsi="Candara" w:cs="Amasis MT Pro"/>
          <w:lang w:val="fr-FR"/>
        </w:rPr>
        <w:t xml:space="preserve"> </w:t>
      </w:r>
      <w:r w:rsidR="00AF60D1" w:rsidRPr="00F65255">
        <w:rPr>
          <w:rFonts w:ascii="Candara" w:eastAsia="Amasis MT Pro" w:hAnsi="Candara" w:cs="Amasis MT Pro"/>
          <w:lang w:val="fr-FR"/>
        </w:rPr>
        <w:t xml:space="preserve">effectué </w:t>
      </w:r>
      <w:r w:rsidR="00AA6E5C" w:rsidRPr="00F65255">
        <w:rPr>
          <w:rFonts w:ascii="Candara" w:eastAsia="Amasis MT Pro" w:hAnsi="Candara" w:cs="Amasis MT Pro"/>
          <w:lang w:val="fr-FR"/>
        </w:rPr>
        <w:t>récemment</w:t>
      </w:r>
      <w:r w:rsidR="00AF60D1" w:rsidRPr="00F65255">
        <w:rPr>
          <w:rFonts w:ascii="Candara" w:eastAsia="Amasis MT Pro" w:hAnsi="Candara" w:cs="Amasis MT Pro"/>
          <w:lang w:val="fr-FR"/>
        </w:rPr>
        <w:t xml:space="preserve"> </w:t>
      </w:r>
      <w:r w:rsidR="00AA6E5C" w:rsidRPr="00F65255">
        <w:rPr>
          <w:rFonts w:ascii="Candara" w:eastAsia="Amasis MT Pro" w:hAnsi="Candara" w:cs="Amasis MT Pro"/>
          <w:lang w:val="fr-FR"/>
        </w:rPr>
        <w:t>un travail similaire ou connexe au cours des deux à cinq dernières années.</w:t>
      </w:r>
    </w:p>
    <w:p w14:paraId="4CD471A0" w14:textId="60F987FE" w:rsidR="001D1164" w:rsidRPr="00F65255" w:rsidRDefault="00AA6E5C" w:rsidP="00AA6E5C">
      <w:pPr>
        <w:pStyle w:val="ListParagraph"/>
        <w:numPr>
          <w:ilvl w:val="1"/>
          <w:numId w:val="8"/>
        </w:numPr>
        <w:rPr>
          <w:rFonts w:ascii="Candara" w:eastAsia="Amasis MT Pro" w:hAnsi="Candara" w:cs="Amasis MT Pro"/>
          <w:lang w:val="fr-FR"/>
        </w:rPr>
      </w:pPr>
      <w:r w:rsidRPr="00F65255">
        <w:rPr>
          <w:rFonts w:ascii="Candara" w:eastAsia="Amasis MT Pro" w:hAnsi="Candara" w:cs="Amasis MT Pro"/>
          <w:lang w:val="fr-FR"/>
        </w:rPr>
        <w:t>Une offre financière chiffrée avec mot de passe et une ventilation détaillée des coûts, indiquant tous les postes budgétaires pertinents pour la réalisation de la présente mission</w:t>
      </w:r>
      <w:r w:rsidR="001D1164" w:rsidRPr="00F65255">
        <w:rPr>
          <w:rFonts w:ascii="Candara" w:eastAsia="Amasis MT Pro" w:hAnsi="Candara" w:cs="Amasis MT Pro"/>
          <w:lang w:val="fr-FR"/>
        </w:rPr>
        <w:t xml:space="preserve">. </w:t>
      </w:r>
    </w:p>
    <w:p w14:paraId="2011EA77" w14:textId="77777777" w:rsidR="001D1164" w:rsidRPr="00F65255" w:rsidRDefault="001D1164" w:rsidP="001D1164">
      <w:pPr>
        <w:pStyle w:val="ListParagraph"/>
        <w:ind w:left="993"/>
        <w:rPr>
          <w:rFonts w:ascii="Candara" w:eastAsia="Amasis MT Pro" w:hAnsi="Candara" w:cs="Amasis MT Pro"/>
          <w:lang w:val="fr-FR"/>
        </w:rPr>
      </w:pPr>
    </w:p>
    <w:p w14:paraId="284D05ED" w14:textId="6EA85992" w:rsidR="00700C97" w:rsidRPr="00F65255" w:rsidRDefault="00C43207" w:rsidP="00316607">
      <w:pPr>
        <w:spacing w:before="240"/>
        <w:jc w:val="both"/>
        <w:rPr>
          <w:rFonts w:ascii="Candara" w:eastAsia="Amasis MT Pro" w:hAnsi="Candara" w:cs="Amasis MT Pro"/>
          <w:color w:val="000000" w:themeColor="text1"/>
          <w:lang w:val="fr-FR"/>
        </w:rPr>
      </w:pPr>
      <w:r w:rsidRPr="00F65255">
        <w:rPr>
          <w:rFonts w:ascii="Candara" w:eastAsia="Amasis MT Pro" w:hAnsi="Candara" w:cs="Amasis MT Pro"/>
          <w:color w:val="000000" w:themeColor="text1"/>
          <w:lang w:val="fr-FR"/>
        </w:rPr>
        <w:t>Les consultant</w:t>
      </w:r>
      <w:r w:rsidR="00AF60D1" w:rsidRPr="00F65255">
        <w:rPr>
          <w:rFonts w:ascii="Candara" w:eastAsia="Amasis MT Pro" w:hAnsi="Candara" w:cs="Amasis MT Pro"/>
          <w:color w:val="000000" w:themeColor="text1"/>
          <w:lang w:val="fr-FR"/>
        </w:rPr>
        <w:t>s répondant au profil sollicité</w:t>
      </w:r>
      <w:r w:rsidRPr="00F65255">
        <w:rPr>
          <w:rFonts w:ascii="Candara" w:eastAsia="Amasis MT Pro" w:hAnsi="Candara" w:cs="Amasis MT Pro"/>
          <w:color w:val="000000" w:themeColor="text1"/>
          <w:lang w:val="fr-FR"/>
        </w:rPr>
        <w:t xml:space="preserve"> d</w:t>
      </w:r>
      <w:r w:rsidR="007549B7" w:rsidRPr="00F65255">
        <w:rPr>
          <w:rFonts w:ascii="Candara" w:eastAsia="Amasis MT Pro" w:hAnsi="Candara" w:cs="Amasis MT Pro"/>
          <w:color w:val="000000" w:themeColor="text1"/>
          <w:lang w:val="fr-FR"/>
        </w:rPr>
        <w:t>evront</w:t>
      </w:r>
      <w:r w:rsidRPr="00F65255">
        <w:rPr>
          <w:rFonts w:ascii="Candara" w:eastAsia="Amasis MT Pro" w:hAnsi="Candara" w:cs="Amasis MT Pro"/>
          <w:color w:val="000000" w:themeColor="text1"/>
          <w:lang w:val="fr-FR"/>
        </w:rPr>
        <w:t xml:space="preserve"> soumettre leurs propositions assorties des documents requis au plus tard le </w:t>
      </w:r>
      <w:r w:rsidRPr="00E82968">
        <w:rPr>
          <w:rFonts w:ascii="Candara" w:eastAsia="Amasis MT Pro" w:hAnsi="Candara" w:cs="Amasis MT Pro"/>
          <w:b/>
          <w:color w:val="000000" w:themeColor="text1"/>
          <w:lang w:val="fr-FR"/>
        </w:rPr>
        <w:t>vendredi 21 ju</w:t>
      </w:r>
      <w:r w:rsidR="00AF60D1" w:rsidRPr="00E82968">
        <w:rPr>
          <w:rFonts w:ascii="Candara" w:eastAsia="Amasis MT Pro" w:hAnsi="Candara" w:cs="Amasis MT Pro"/>
          <w:b/>
          <w:color w:val="000000" w:themeColor="text1"/>
          <w:lang w:val="fr-FR"/>
        </w:rPr>
        <w:t>in 2024 à 17h00</w:t>
      </w:r>
      <w:r w:rsidR="00AF60D1" w:rsidRPr="00F65255">
        <w:rPr>
          <w:rFonts w:ascii="Candara" w:eastAsia="Amasis MT Pro" w:hAnsi="Candara" w:cs="Amasis MT Pro"/>
          <w:color w:val="000000" w:themeColor="text1"/>
          <w:lang w:val="fr-FR"/>
        </w:rPr>
        <w:t xml:space="preserve"> (heure de </w:t>
      </w:r>
      <w:r w:rsidR="00F65255" w:rsidRPr="00F65255">
        <w:rPr>
          <w:rFonts w:ascii="Candara" w:eastAsia="Amasis MT Pro" w:hAnsi="Candara" w:cs="Amasis MT Pro"/>
          <w:color w:val="000000" w:themeColor="text1"/>
          <w:lang w:val="fr-FR"/>
        </w:rPr>
        <w:t>Harare</w:t>
      </w:r>
      <w:r w:rsidRPr="00F65255">
        <w:rPr>
          <w:rFonts w:ascii="Candara" w:eastAsia="Amasis MT Pro" w:hAnsi="Candara" w:cs="Amasis MT Pro"/>
          <w:color w:val="000000" w:themeColor="text1"/>
          <w:lang w:val="fr-FR"/>
        </w:rPr>
        <w:t xml:space="preserve">) à l'adresse électronique suivante : </w:t>
      </w:r>
      <w:hyperlink r:id="rId11" w:history="1">
        <w:r w:rsidRPr="00F65255">
          <w:rPr>
            <w:rStyle w:val="Hyperlink"/>
            <w:rFonts w:ascii="Candara" w:eastAsia="Amasis MT Pro" w:hAnsi="Candara" w:cs="Amasis MT Pro"/>
            <w:lang w:val="fr-FR"/>
          </w:rPr>
          <w:t>procurement@acbf-pact.org</w:t>
        </w:r>
      </w:hyperlink>
      <w:r w:rsidRPr="00F65255">
        <w:rPr>
          <w:rFonts w:ascii="Candara" w:eastAsia="Amasis MT Pro" w:hAnsi="Candara" w:cs="Amasis MT Pro"/>
          <w:color w:val="000000" w:themeColor="text1"/>
          <w:lang w:val="fr-FR"/>
        </w:rPr>
        <w:t xml:space="preserve">, avec la mention: </w:t>
      </w:r>
      <w:r w:rsidRPr="00E82968">
        <w:rPr>
          <w:rFonts w:ascii="Candara" w:eastAsia="Amasis MT Pro" w:hAnsi="Candara" w:cs="Amasis MT Pro"/>
          <w:b/>
          <w:color w:val="000000" w:themeColor="text1"/>
          <w:lang w:val="fr-FR"/>
        </w:rPr>
        <w:t xml:space="preserve">ACBF/REOI/015/24/ACED/SALCA « Consultant individuel pour l'élaboration de la stratégie et du </w:t>
      </w:r>
      <w:r w:rsidR="00DC4172" w:rsidRPr="00E82968">
        <w:rPr>
          <w:rFonts w:ascii="Candara" w:eastAsia="Amasis MT Pro" w:hAnsi="Candara" w:cs="Amasis MT Pro"/>
          <w:b/>
          <w:color w:val="000000" w:themeColor="text1"/>
          <w:lang w:val="fr-FR"/>
        </w:rPr>
        <w:t>Manuel  de procédures</w:t>
      </w:r>
      <w:r w:rsidR="00AF60D1" w:rsidRPr="00E82968">
        <w:rPr>
          <w:rFonts w:ascii="Candara" w:eastAsia="Amasis MT Pro" w:hAnsi="Candara" w:cs="Amasis MT Pro"/>
          <w:b/>
          <w:color w:val="000000" w:themeColor="text1"/>
          <w:lang w:val="fr-FR"/>
        </w:rPr>
        <w:t xml:space="preserve"> SEA </w:t>
      </w:r>
      <w:r w:rsidRPr="00E82968">
        <w:rPr>
          <w:rFonts w:ascii="Candara" w:eastAsia="Amasis MT Pro" w:hAnsi="Candara" w:cs="Amasis MT Pro"/>
          <w:b/>
          <w:color w:val="000000" w:themeColor="text1"/>
          <w:lang w:val="fr-FR"/>
        </w:rPr>
        <w:t>de l'ACED »</w:t>
      </w:r>
      <w:r w:rsidR="002235DD" w:rsidRPr="00E82968">
        <w:rPr>
          <w:rFonts w:ascii="Candara" w:eastAsia="Amasis MT Pro" w:hAnsi="Candara" w:cs="Amasis MT Pro"/>
          <w:b/>
          <w:bCs/>
          <w:color w:val="000000" w:themeColor="text1"/>
          <w:lang w:val="fr-FR"/>
        </w:rPr>
        <w:t>.</w:t>
      </w:r>
    </w:p>
    <w:sectPr w:rsidR="00700C97" w:rsidRPr="00F65255" w:rsidSect="005C6090">
      <w:headerReference w:type="default" r:id="rId12"/>
      <w:footerReference w:type="default" r:id="rId13"/>
      <w:headerReference w:type="first" r:id="rId14"/>
      <w:pgSz w:w="12240" w:h="15840"/>
      <w:pgMar w:top="1530" w:right="1467" w:bottom="1134" w:left="990" w:header="288" w:footer="7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63B68" w14:textId="77777777" w:rsidR="00911DEC" w:rsidRDefault="00911DEC">
      <w:pPr>
        <w:spacing w:after="0" w:line="240" w:lineRule="auto"/>
      </w:pPr>
      <w:r>
        <w:separator/>
      </w:r>
    </w:p>
  </w:endnote>
  <w:endnote w:type="continuationSeparator" w:id="0">
    <w:p w14:paraId="482FFEC2" w14:textId="77777777" w:rsidR="00911DEC" w:rsidRDefault="00911DEC">
      <w:pPr>
        <w:spacing w:after="0" w:line="240" w:lineRule="auto"/>
      </w:pPr>
      <w:r>
        <w:continuationSeparator/>
      </w:r>
    </w:p>
  </w:endnote>
  <w:endnote w:type="continuationNotice" w:id="1">
    <w:p w14:paraId="53368093" w14:textId="77777777" w:rsidR="00911DEC" w:rsidRDefault="00911D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asis MT Pro,Arial">
    <w:altName w:val="Amasis MT Pro"/>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masis MT Pro">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 w:val="20"/>
        <w:szCs w:val="20"/>
      </w:rPr>
      <w:id w:val="-1938055854"/>
      <w:docPartObj>
        <w:docPartGallery w:val="Page Numbers (Bottom of Page)"/>
        <w:docPartUnique/>
      </w:docPartObj>
    </w:sdtPr>
    <w:sdtEndPr>
      <w:rPr>
        <w:noProof/>
      </w:rPr>
    </w:sdtEndPr>
    <w:sdtContent>
      <w:p w14:paraId="56161FB7" w14:textId="4266F919" w:rsidR="00F3780E" w:rsidRDefault="00F3780E">
        <w:pPr>
          <w:pStyle w:val="Footer"/>
          <w:jc w:val="right"/>
          <w:rPr>
            <w:noProof/>
          </w:rPr>
        </w:pPr>
        <w:r>
          <w:fldChar w:fldCharType="begin"/>
        </w:r>
        <w:r>
          <w:instrText xml:space="preserve"> PAGE   \* MERGEFORMAT </w:instrText>
        </w:r>
        <w:r>
          <w:fldChar w:fldCharType="separate"/>
        </w:r>
        <w:r w:rsidR="00F2626D">
          <w:rPr>
            <w:noProof/>
          </w:rPr>
          <w:t>7</w:t>
        </w:r>
        <w:r>
          <w:rPr>
            <w:noProof/>
          </w:rPr>
          <w:fldChar w:fldCharType="end"/>
        </w:r>
      </w:p>
      <w:p w14:paraId="29CBA006" w14:textId="77777777" w:rsidR="00F3780E" w:rsidRDefault="00000000" w:rsidP="00F3780E">
        <w:pPr>
          <w:pStyle w:val="BodySingle"/>
          <w:overflowPunct/>
          <w:autoSpaceDE/>
          <w:adjustRightInd/>
          <w:jc w:val="both"/>
        </w:pPr>
      </w:p>
    </w:sdtContent>
  </w:sdt>
  <w:p w14:paraId="03C6D947" w14:textId="77777777" w:rsidR="00F3780E" w:rsidRDefault="00F37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E4DD5" w14:textId="77777777" w:rsidR="00911DEC" w:rsidRDefault="00911DEC">
      <w:pPr>
        <w:spacing w:after="0" w:line="240" w:lineRule="auto"/>
      </w:pPr>
      <w:r>
        <w:separator/>
      </w:r>
    </w:p>
  </w:footnote>
  <w:footnote w:type="continuationSeparator" w:id="0">
    <w:p w14:paraId="4C51E905" w14:textId="77777777" w:rsidR="00911DEC" w:rsidRDefault="00911DEC">
      <w:pPr>
        <w:spacing w:after="0" w:line="240" w:lineRule="auto"/>
      </w:pPr>
      <w:r>
        <w:continuationSeparator/>
      </w:r>
    </w:p>
  </w:footnote>
  <w:footnote w:type="continuationNotice" w:id="1">
    <w:p w14:paraId="3243AC22" w14:textId="77777777" w:rsidR="00911DEC" w:rsidRDefault="00911D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CF48" w14:textId="77777777" w:rsidR="00F3780E" w:rsidRDefault="00F3780E" w:rsidP="00F3780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E7A5" w14:textId="77777777" w:rsidR="00F3780E" w:rsidRPr="008F4FC7" w:rsidRDefault="00F3780E" w:rsidP="00F3780E">
    <w:pPr>
      <w:pStyle w:val="Header"/>
    </w:pPr>
    <w:r>
      <w:rPr>
        <w:noProof/>
      </w:rPr>
      <w:drawing>
        <wp:anchor distT="0" distB="0" distL="114300" distR="114300" simplePos="0" relativeHeight="251658240" behindDoc="1" locked="0" layoutInCell="1" allowOverlap="1" wp14:anchorId="6BB5EA18" wp14:editId="3CE27AC7">
          <wp:simplePos x="0" y="0"/>
          <wp:positionH relativeFrom="page">
            <wp:align>center</wp:align>
          </wp:positionH>
          <wp:positionV relativeFrom="page">
            <wp:align>top</wp:align>
          </wp:positionV>
          <wp:extent cx="7543165" cy="10039350"/>
          <wp:effectExtent l="0" t="0" r="0" b="0"/>
          <wp:wrapNone/>
          <wp:docPr id="1250001119" name="Picture 125000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3165" cy="10039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1E02"/>
    <w:multiLevelType w:val="multilevel"/>
    <w:tmpl w:val="CC58D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8300A"/>
    <w:multiLevelType w:val="multilevel"/>
    <w:tmpl w:val="37B2306C"/>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425DFE"/>
    <w:multiLevelType w:val="hybridMultilevel"/>
    <w:tmpl w:val="27A6530E"/>
    <w:lvl w:ilvl="0" w:tplc="0C000013">
      <w:start w:val="1"/>
      <w:numFmt w:val="upperRoman"/>
      <w:lvlText w:val="%1."/>
      <w:lvlJc w:val="right"/>
      <w:pPr>
        <w:ind w:left="720" w:hanging="360"/>
      </w:pPr>
    </w:lvl>
    <w:lvl w:ilvl="1" w:tplc="0CDCC26C">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0B5626"/>
    <w:multiLevelType w:val="multilevel"/>
    <w:tmpl w:val="82CC525A"/>
    <w:lvl w:ilvl="0">
      <w:start w:val="1"/>
      <w:numFmt w:val="decimal"/>
      <w:lvlText w:val="%1."/>
      <w:lvlJc w:val="left"/>
      <w:pPr>
        <w:ind w:left="502" w:hanging="360"/>
      </w:pPr>
      <w:rPr>
        <w:b/>
        <w:bCs w:val="0"/>
        <w:color w:val="auto"/>
        <w:sz w:val="22"/>
        <w:szCs w:val="12"/>
      </w:rPr>
    </w:lvl>
    <w:lvl w:ilvl="1">
      <w:start w:val="1"/>
      <w:numFmt w:val="decimal"/>
      <w:isLgl/>
      <w:lvlText w:val="%1.%2"/>
      <w:lvlJc w:val="left"/>
      <w:pPr>
        <w:ind w:left="517" w:hanging="37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 w15:restartNumberingAfterBreak="0">
    <w:nsid w:val="24B26F7C"/>
    <w:multiLevelType w:val="multilevel"/>
    <w:tmpl w:val="D2CC6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322C3"/>
    <w:multiLevelType w:val="hybridMultilevel"/>
    <w:tmpl w:val="752CB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742689"/>
    <w:multiLevelType w:val="hybridMultilevel"/>
    <w:tmpl w:val="B686A76C"/>
    <w:lvl w:ilvl="0" w:tplc="8D543726">
      <w:start w:val="10"/>
      <w:numFmt w:val="decimal"/>
      <w:lvlText w:val="%1."/>
      <w:lvlJc w:val="left"/>
      <w:pPr>
        <w:ind w:left="502" w:hanging="360"/>
      </w:pPr>
      <w:rPr>
        <w:rFonts w:ascii="Amasis MT Pro,Arial" w:hAnsi="Amasis MT Pro,Arial" w:hint="default"/>
        <w:b/>
        <w:bCs/>
      </w:rPr>
    </w:lvl>
    <w:lvl w:ilvl="1" w:tplc="953A7F40">
      <w:start w:val="1"/>
      <w:numFmt w:val="lowerLetter"/>
      <w:lvlText w:val="%2."/>
      <w:lvlJc w:val="left"/>
      <w:pPr>
        <w:ind w:left="1440" w:hanging="360"/>
      </w:pPr>
    </w:lvl>
    <w:lvl w:ilvl="2" w:tplc="21AAF096">
      <w:start w:val="1"/>
      <w:numFmt w:val="lowerRoman"/>
      <w:lvlText w:val="%3."/>
      <w:lvlJc w:val="right"/>
      <w:pPr>
        <w:ind w:left="2160" w:hanging="180"/>
      </w:pPr>
    </w:lvl>
    <w:lvl w:ilvl="3" w:tplc="3F18DE96">
      <w:start w:val="1"/>
      <w:numFmt w:val="decimal"/>
      <w:lvlText w:val="%4."/>
      <w:lvlJc w:val="left"/>
      <w:pPr>
        <w:ind w:left="2880" w:hanging="360"/>
      </w:pPr>
    </w:lvl>
    <w:lvl w:ilvl="4" w:tplc="BD804E68">
      <w:start w:val="1"/>
      <w:numFmt w:val="lowerLetter"/>
      <w:lvlText w:val="%5."/>
      <w:lvlJc w:val="left"/>
      <w:pPr>
        <w:ind w:left="3600" w:hanging="360"/>
      </w:pPr>
    </w:lvl>
    <w:lvl w:ilvl="5" w:tplc="45F657E0">
      <w:start w:val="1"/>
      <w:numFmt w:val="lowerRoman"/>
      <w:lvlText w:val="%6."/>
      <w:lvlJc w:val="right"/>
      <w:pPr>
        <w:ind w:left="4320" w:hanging="180"/>
      </w:pPr>
    </w:lvl>
    <w:lvl w:ilvl="6" w:tplc="83DAA378">
      <w:start w:val="1"/>
      <w:numFmt w:val="decimal"/>
      <w:lvlText w:val="%7."/>
      <w:lvlJc w:val="left"/>
      <w:pPr>
        <w:ind w:left="5040" w:hanging="360"/>
      </w:pPr>
    </w:lvl>
    <w:lvl w:ilvl="7" w:tplc="E0B8A0D2">
      <w:start w:val="1"/>
      <w:numFmt w:val="lowerLetter"/>
      <w:lvlText w:val="%8."/>
      <w:lvlJc w:val="left"/>
      <w:pPr>
        <w:ind w:left="5760" w:hanging="360"/>
      </w:pPr>
    </w:lvl>
    <w:lvl w:ilvl="8" w:tplc="473AD66E">
      <w:start w:val="1"/>
      <w:numFmt w:val="lowerRoman"/>
      <w:lvlText w:val="%9."/>
      <w:lvlJc w:val="right"/>
      <w:pPr>
        <w:ind w:left="6480" w:hanging="180"/>
      </w:pPr>
    </w:lvl>
  </w:abstractNum>
  <w:abstractNum w:abstractNumId="7" w15:restartNumberingAfterBreak="0">
    <w:nsid w:val="36DC58A6"/>
    <w:multiLevelType w:val="hybridMultilevel"/>
    <w:tmpl w:val="2DEAD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A25F2A"/>
    <w:multiLevelType w:val="hybridMultilevel"/>
    <w:tmpl w:val="44443F0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9" w15:restartNumberingAfterBreak="0">
    <w:nsid w:val="6C6232DD"/>
    <w:multiLevelType w:val="hybridMultilevel"/>
    <w:tmpl w:val="811C7542"/>
    <w:lvl w:ilvl="0" w:tplc="0C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7716B1F"/>
    <w:multiLevelType w:val="hybridMultilevel"/>
    <w:tmpl w:val="F46A4E10"/>
    <w:lvl w:ilvl="0" w:tplc="3B848B3E">
      <w:start w:val="1"/>
      <w:numFmt w:val="decimal"/>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11" w15:restartNumberingAfterBreak="0">
    <w:nsid w:val="7FCF0495"/>
    <w:multiLevelType w:val="hybridMultilevel"/>
    <w:tmpl w:val="11065F4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2088377635">
    <w:abstractNumId w:val="6"/>
  </w:num>
  <w:num w:numId="2" w16cid:durableId="1161001364">
    <w:abstractNumId w:val="9"/>
  </w:num>
  <w:num w:numId="3" w16cid:durableId="184025433">
    <w:abstractNumId w:val="2"/>
  </w:num>
  <w:num w:numId="4" w16cid:durableId="1475562790">
    <w:abstractNumId w:val="8"/>
  </w:num>
  <w:num w:numId="5" w16cid:durableId="290865657">
    <w:abstractNumId w:val="4"/>
  </w:num>
  <w:num w:numId="6" w16cid:durableId="1812556765">
    <w:abstractNumId w:val="0"/>
  </w:num>
  <w:num w:numId="7" w16cid:durableId="687869611">
    <w:abstractNumId w:val="11"/>
  </w:num>
  <w:num w:numId="8" w16cid:durableId="854348749">
    <w:abstractNumId w:val="3"/>
  </w:num>
  <w:num w:numId="9" w16cid:durableId="1522279433">
    <w:abstractNumId w:val="10"/>
  </w:num>
  <w:num w:numId="10" w16cid:durableId="1465583657">
    <w:abstractNumId w:val="5"/>
  </w:num>
  <w:num w:numId="11" w16cid:durableId="1007371282">
    <w:abstractNumId w:val="7"/>
  </w:num>
  <w:num w:numId="12" w16cid:durableId="170748489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EA8"/>
    <w:rsid w:val="00001F29"/>
    <w:rsid w:val="0000377A"/>
    <w:rsid w:val="0000508E"/>
    <w:rsid w:val="000052DB"/>
    <w:rsid w:val="00011BCC"/>
    <w:rsid w:val="0001375D"/>
    <w:rsid w:val="0001474D"/>
    <w:rsid w:val="00015509"/>
    <w:rsid w:val="000156E2"/>
    <w:rsid w:val="00022453"/>
    <w:rsid w:val="0003113C"/>
    <w:rsid w:val="000356EF"/>
    <w:rsid w:val="0003620F"/>
    <w:rsid w:val="00043921"/>
    <w:rsid w:val="0004489A"/>
    <w:rsid w:val="0005032E"/>
    <w:rsid w:val="0005543C"/>
    <w:rsid w:val="00055EBA"/>
    <w:rsid w:val="0006719C"/>
    <w:rsid w:val="00072DBE"/>
    <w:rsid w:val="000805B0"/>
    <w:rsid w:val="00087E75"/>
    <w:rsid w:val="000957F5"/>
    <w:rsid w:val="00095BBF"/>
    <w:rsid w:val="000A06C4"/>
    <w:rsid w:val="000A1837"/>
    <w:rsid w:val="000A7A20"/>
    <w:rsid w:val="000C0641"/>
    <w:rsid w:val="000C0946"/>
    <w:rsid w:val="000C1802"/>
    <w:rsid w:val="000C64F5"/>
    <w:rsid w:val="000D0DE7"/>
    <w:rsid w:val="000D3638"/>
    <w:rsid w:val="000D5CED"/>
    <w:rsid w:val="000F2030"/>
    <w:rsid w:val="000F34B5"/>
    <w:rsid w:val="000F50E8"/>
    <w:rsid w:val="000F683B"/>
    <w:rsid w:val="000F6BDA"/>
    <w:rsid w:val="00104F1E"/>
    <w:rsid w:val="00110073"/>
    <w:rsid w:val="00111F1F"/>
    <w:rsid w:val="001160B2"/>
    <w:rsid w:val="00125A55"/>
    <w:rsid w:val="00127EE0"/>
    <w:rsid w:val="00131CE0"/>
    <w:rsid w:val="00132699"/>
    <w:rsid w:val="00144A3D"/>
    <w:rsid w:val="00174037"/>
    <w:rsid w:val="001847DB"/>
    <w:rsid w:val="00184AEA"/>
    <w:rsid w:val="001862D5"/>
    <w:rsid w:val="00187D2E"/>
    <w:rsid w:val="001917D0"/>
    <w:rsid w:val="001947CF"/>
    <w:rsid w:val="001952FC"/>
    <w:rsid w:val="001B0573"/>
    <w:rsid w:val="001B2E5F"/>
    <w:rsid w:val="001B4AEE"/>
    <w:rsid w:val="001B5300"/>
    <w:rsid w:val="001B5404"/>
    <w:rsid w:val="001B627E"/>
    <w:rsid w:val="001C1171"/>
    <w:rsid w:val="001D1164"/>
    <w:rsid w:val="001D529F"/>
    <w:rsid w:val="001E1BA7"/>
    <w:rsid w:val="001F2C44"/>
    <w:rsid w:val="00202CEB"/>
    <w:rsid w:val="00206BA4"/>
    <w:rsid w:val="002119F8"/>
    <w:rsid w:val="002235DD"/>
    <w:rsid w:val="002274D9"/>
    <w:rsid w:val="0023045A"/>
    <w:rsid w:val="00233E0F"/>
    <w:rsid w:val="00256319"/>
    <w:rsid w:val="002578C6"/>
    <w:rsid w:val="002600C5"/>
    <w:rsid w:val="00261ACE"/>
    <w:rsid w:val="00262EEB"/>
    <w:rsid w:val="00264025"/>
    <w:rsid w:val="002676AF"/>
    <w:rsid w:val="00267A2D"/>
    <w:rsid w:val="00270FD4"/>
    <w:rsid w:val="002849C3"/>
    <w:rsid w:val="00295361"/>
    <w:rsid w:val="002A2E92"/>
    <w:rsid w:val="002A712D"/>
    <w:rsid w:val="002C2B60"/>
    <w:rsid w:val="002D48A6"/>
    <w:rsid w:val="002D79F3"/>
    <w:rsid w:val="002E316F"/>
    <w:rsid w:val="002F0296"/>
    <w:rsid w:val="002F6938"/>
    <w:rsid w:val="0030242A"/>
    <w:rsid w:val="00304AAA"/>
    <w:rsid w:val="00304E58"/>
    <w:rsid w:val="00306BA4"/>
    <w:rsid w:val="003114F0"/>
    <w:rsid w:val="0031205B"/>
    <w:rsid w:val="00316607"/>
    <w:rsid w:val="003204D1"/>
    <w:rsid w:val="003271D7"/>
    <w:rsid w:val="003314D1"/>
    <w:rsid w:val="00331CB0"/>
    <w:rsid w:val="00337654"/>
    <w:rsid w:val="00341672"/>
    <w:rsid w:val="00343586"/>
    <w:rsid w:val="003461DB"/>
    <w:rsid w:val="00347428"/>
    <w:rsid w:val="003532D4"/>
    <w:rsid w:val="0036187B"/>
    <w:rsid w:val="00362D34"/>
    <w:rsid w:val="0036694E"/>
    <w:rsid w:val="00366AC0"/>
    <w:rsid w:val="00382081"/>
    <w:rsid w:val="0038309E"/>
    <w:rsid w:val="00393353"/>
    <w:rsid w:val="00393908"/>
    <w:rsid w:val="00397BAE"/>
    <w:rsid w:val="00397F57"/>
    <w:rsid w:val="003A3200"/>
    <w:rsid w:val="003A47AE"/>
    <w:rsid w:val="003C671B"/>
    <w:rsid w:val="003C6D6E"/>
    <w:rsid w:val="003D18F6"/>
    <w:rsid w:val="003E025E"/>
    <w:rsid w:val="003E18B0"/>
    <w:rsid w:val="003E53C7"/>
    <w:rsid w:val="003E772C"/>
    <w:rsid w:val="003F6582"/>
    <w:rsid w:val="003F6EB9"/>
    <w:rsid w:val="00402E2C"/>
    <w:rsid w:val="0041122A"/>
    <w:rsid w:val="00422267"/>
    <w:rsid w:val="00427950"/>
    <w:rsid w:val="00440A58"/>
    <w:rsid w:val="00444B7B"/>
    <w:rsid w:val="0047232C"/>
    <w:rsid w:val="004876CA"/>
    <w:rsid w:val="00493900"/>
    <w:rsid w:val="004A58FD"/>
    <w:rsid w:val="004B1C27"/>
    <w:rsid w:val="004B1EC2"/>
    <w:rsid w:val="004B2356"/>
    <w:rsid w:val="004B2D29"/>
    <w:rsid w:val="004B5CBF"/>
    <w:rsid w:val="004C3EF3"/>
    <w:rsid w:val="004C7010"/>
    <w:rsid w:val="004D57D9"/>
    <w:rsid w:val="004F16F9"/>
    <w:rsid w:val="004F64C2"/>
    <w:rsid w:val="004F7593"/>
    <w:rsid w:val="00520C11"/>
    <w:rsid w:val="00521265"/>
    <w:rsid w:val="005502D8"/>
    <w:rsid w:val="0055052D"/>
    <w:rsid w:val="00555213"/>
    <w:rsid w:val="00556FAD"/>
    <w:rsid w:val="00565DE8"/>
    <w:rsid w:val="005669B8"/>
    <w:rsid w:val="0057452F"/>
    <w:rsid w:val="00575A56"/>
    <w:rsid w:val="00577FE0"/>
    <w:rsid w:val="0058121F"/>
    <w:rsid w:val="005831C6"/>
    <w:rsid w:val="00584729"/>
    <w:rsid w:val="005877BE"/>
    <w:rsid w:val="00591443"/>
    <w:rsid w:val="00594575"/>
    <w:rsid w:val="0059658F"/>
    <w:rsid w:val="005A0491"/>
    <w:rsid w:val="005A1D32"/>
    <w:rsid w:val="005A7602"/>
    <w:rsid w:val="005B0147"/>
    <w:rsid w:val="005B0ABE"/>
    <w:rsid w:val="005B23D5"/>
    <w:rsid w:val="005B4875"/>
    <w:rsid w:val="005B4C85"/>
    <w:rsid w:val="005C08E7"/>
    <w:rsid w:val="005C1ADB"/>
    <w:rsid w:val="005C6090"/>
    <w:rsid w:val="005D01BA"/>
    <w:rsid w:val="005D4BA9"/>
    <w:rsid w:val="005D64D7"/>
    <w:rsid w:val="005E04DB"/>
    <w:rsid w:val="005E1934"/>
    <w:rsid w:val="005E54AC"/>
    <w:rsid w:val="005F24A5"/>
    <w:rsid w:val="005F40A2"/>
    <w:rsid w:val="005F5BF0"/>
    <w:rsid w:val="006027FB"/>
    <w:rsid w:val="00602CDD"/>
    <w:rsid w:val="00603F39"/>
    <w:rsid w:val="00606AD3"/>
    <w:rsid w:val="00610967"/>
    <w:rsid w:val="00611EDC"/>
    <w:rsid w:val="006122BB"/>
    <w:rsid w:val="006170A1"/>
    <w:rsid w:val="00622C60"/>
    <w:rsid w:val="00627289"/>
    <w:rsid w:val="00632F51"/>
    <w:rsid w:val="00646BAA"/>
    <w:rsid w:val="00650587"/>
    <w:rsid w:val="006506EC"/>
    <w:rsid w:val="006533D5"/>
    <w:rsid w:val="00662CC0"/>
    <w:rsid w:val="006759F2"/>
    <w:rsid w:val="00684C37"/>
    <w:rsid w:val="00695575"/>
    <w:rsid w:val="00697938"/>
    <w:rsid w:val="006A15AD"/>
    <w:rsid w:val="006A4265"/>
    <w:rsid w:val="006A4BBE"/>
    <w:rsid w:val="006A5D56"/>
    <w:rsid w:val="006A6A98"/>
    <w:rsid w:val="006A6EC5"/>
    <w:rsid w:val="006B34F7"/>
    <w:rsid w:val="006B4EEC"/>
    <w:rsid w:val="006C2FC4"/>
    <w:rsid w:val="006C43F1"/>
    <w:rsid w:val="006D0153"/>
    <w:rsid w:val="006E0EC0"/>
    <w:rsid w:val="006F0816"/>
    <w:rsid w:val="006F3BA3"/>
    <w:rsid w:val="00700C97"/>
    <w:rsid w:val="007016D8"/>
    <w:rsid w:val="00704B8F"/>
    <w:rsid w:val="00705446"/>
    <w:rsid w:val="007079DD"/>
    <w:rsid w:val="007152F0"/>
    <w:rsid w:val="00720263"/>
    <w:rsid w:val="00741C1E"/>
    <w:rsid w:val="00753B78"/>
    <w:rsid w:val="007549B7"/>
    <w:rsid w:val="00755620"/>
    <w:rsid w:val="00762E66"/>
    <w:rsid w:val="00771EFA"/>
    <w:rsid w:val="00772EF6"/>
    <w:rsid w:val="0077724C"/>
    <w:rsid w:val="007A2139"/>
    <w:rsid w:val="007A2897"/>
    <w:rsid w:val="007A4A96"/>
    <w:rsid w:val="007B271B"/>
    <w:rsid w:val="007B2789"/>
    <w:rsid w:val="007B297E"/>
    <w:rsid w:val="007B3768"/>
    <w:rsid w:val="007C3C90"/>
    <w:rsid w:val="007C6986"/>
    <w:rsid w:val="007D011E"/>
    <w:rsid w:val="007D74CB"/>
    <w:rsid w:val="007D7664"/>
    <w:rsid w:val="007E005D"/>
    <w:rsid w:val="007F268D"/>
    <w:rsid w:val="007F3E37"/>
    <w:rsid w:val="008061D2"/>
    <w:rsid w:val="008137E9"/>
    <w:rsid w:val="00822A06"/>
    <w:rsid w:val="00823113"/>
    <w:rsid w:val="00834CD8"/>
    <w:rsid w:val="008367C9"/>
    <w:rsid w:val="00840489"/>
    <w:rsid w:val="00841195"/>
    <w:rsid w:val="00842CA4"/>
    <w:rsid w:val="008506D6"/>
    <w:rsid w:val="00852415"/>
    <w:rsid w:val="00856520"/>
    <w:rsid w:val="0086049A"/>
    <w:rsid w:val="00862FC2"/>
    <w:rsid w:val="00867EAA"/>
    <w:rsid w:val="008827A9"/>
    <w:rsid w:val="0088300C"/>
    <w:rsid w:val="008852C9"/>
    <w:rsid w:val="00887876"/>
    <w:rsid w:val="008932BA"/>
    <w:rsid w:val="00896C2F"/>
    <w:rsid w:val="00896D9C"/>
    <w:rsid w:val="008A3558"/>
    <w:rsid w:val="008A3AA2"/>
    <w:rsid w:val="008A742A"/>
    <w:rsid w:val="008B0EA8"/>
    <w:rsid w:val="008B118C"/>
    <w:rsid w:val="008B24CA"/>
    <w:rsid w:val="008B3C61"/>
    <w:rsid w:val="008C021B"/>
    <w:rsid w:val="008C53C0"/>
    <w:rsid w:val="008D0411"/>
    <w:rsid w:val="00900D4E"/>
    <w:rsid w:val="009014C9"/>
    <w:rsid w:val="00911DEC"/>
    <w:rsid w:val="00927DD3"/>
    <w:rsid w:val="009344A0"/>
    <w:rsid w:val="00937932"/>
    <w:rsid w:val="00945E57"/>
    <w:rsid w:val="00950B01"/>
    <w:rsid w:val="00951507"/>
    <w:rsid w:val="00954E10"/>
    <w:rsid w:val="00955751"/>
    <w:rsid w:val="009601CD"/>
    <w:rsid w:val="00960DE6"/>
    <w:rsid w:val="009628F3"/>
    <w:rsid w:val="00966A10"/>
    <w:rsid w:val="00966AA7"/>
    <w:rsid w:val="0097207A"/>
    <w:rsid w:val="009729F7"/>
    <w:rsid w:val="00974022"/>
    <w:rsid w:val="00981E4E"/>
    <w:rsid w:val="00984356"/>
    <w:rsid w:val="00997A8E"/>
    <w:rsid w:val="009A1E31"/>
    <w:rsid w:val="009A25BF"/>
    <w:rsid w:val="009A7373"/>
    <w:rsid w:val="009B05CC"/>
    <w:rsid w:val="009B20F7"/>
    <w:rsid w:val="009B69D1"/>
    <w:rsid w:val="009C176A"/>
    <w:rsid w:val="009C26FA"/>
    <w:rsid w:val="009C3449"/>
    <w:rsid w:val="009C684A"/>
    <w:rsid w:val="009D0F42"/>
    <w:rsid w:val="009D2AE1"/>
    <w:rsid w:val="009E1143"/>
    <w:rsid w:val="009E3E4E"/>
    <w:rsid w:val="009E77D3"/>
    <w:rsid w:val="009E7B61"/>
    <w:rsid w:val="009F1412"/>
    <w:rsid w:val="009F40DA"/>
    <w:rsid w:val="00A011BF"/>
    <w:rsid w:val="00A053D9"/>
    <w:rsid w:val="00A118CD"/>
    <w:rsid w:val="00A16B19"/>
    <w:rsid w:val="00A24BC4"/>
    <w:rsid w:val="00A24C8A"/>
    <w:rsid w:val="00A257F4"/>
    <w:rsid w:val="00A31313"/>
    <w:rsid w:val="00A422EB"/>
    <w:rsid w:val="00A45C3F"/>
    <w:rsid w:val="00A46453"/>
    <w:rsid w:val="00A574D6"/>
    <w:rsid w:val="00A642C6"/>
    <w:rsid w:val="00A66041"/>
    <w:rsid w:val="00A70F34"/>
    <w:rsid w:val="00A71E54"/>
    <w:rsid w:val="00A92D97"/>
    <w:rsid w:val="00A958AC"/>
    <w:rsid w:val="00A9626B"/>
    <w:rsid w:val="00AA03F4"/>
    <w:rsid w:val="00AA6E5C"/>
    <w:rsid w:val="00AB42B1"/>
    <w:rsid w:val="00AB5E34"/>
    <w:rsid w:val="00AB70CB"/>
    <w:rsid w:val="00AC62BC"/>
    <w:rsid w:val="00AD107C"/>
    <w:rsid w:val="00AD2E6F"/>
    <w:rsid w:val="00AD6D06"/>
    <w:rsid w:val="00AE3C4A"/>
    <w:rsid w:val="00AE4D7E"/>
    <w:rsid w:val="00AE7592"/>
    <w:rsid w:val="00AF036D"/>
    <w:rsid w:val="00AF5173"/>
    <w:rsid w:val="00AF60D1"/>
    <w:rsid w:val="00B142B7"/>
    <w:rsid w:val="00B23586"/>
    <w:rsid w:val="00B23855"/>
    <w:rsid w:val="00B26754"/>
    <w:rsid w:val="00B33308"/>
    <w:rsid w:val="00B36E23"/>
    <w:rsid w:val="00B428DA"/>
    <w:rsid w:val="00B42FA0"/>
    <w:rsid w:val="00B44278"/>
    <w:rsid w:val="00B613B0"/>
    <w:rsid w:val="00B61B95"/>
    <w:rsid w:val="00B654B4"/>
    <w:rsid w:val="00B66EC3"/>
    <w:rsid w:val="00B70F94"/>
    <w:rsid w:val="00B729DC"/>
    <w:rsid w:val="00B72BA3"/>
    <w:rsid w:val="00B74899"/>
    <w:rsid w:val="00B770B3"/>
    <w:rsid w:val="00B779F9"/>
    <w:rsid w:val="00B82941"/>
    <w:rsid w:val="00B849C9"/>
    <w:rsid w:val="00B93B24"/>
    <w:rsid w:val="00B94230"/>
    <w:rsid w:val="00B95DFD"/>
    <w:rsid w:val="00BA0247"/>
    <w:rsid w:val="00BA1BED"/>
    <w:rsid w:val="00BA2659"/>
    <w:rsid w:val="00BB7F0A"/>
    <w:rsid w:val="00BC7034"/>
    <w:rsid w:val="00BE4428"/>
    <w:rsid w:val="00BE5A62"/>
    <w:rsid w:val="00BF075E"/>
    <w:rsid w:val="00BF548B"/>
    <w:rsid w:val="00BF6DB1"/>
    <w:rsid w:val="00C00860"/>
    <w:rsid w:val="00C141B7"/>
    <w:rsid w:val="00C14FC9"/>
    <w:rsid w:val="00C173D8"/>
    <w:rsid w:val="00C36210"/>
    <w:rsid w:val="00C376D1"/>
    <w:rsid w:val="00C43207"/>
    <w:rsid w:val="00C539A0"/>
    <w:rsid w:val="00C57D58"/>
    <w:rsid w:val="00C64963"/>
    <w:rsid w:val="00C66D7F"/>
    <w:rsid w:val="00C72DF6"/>
    <w:rsid w:val="00C738AC"/>
    <w:rsid w:val="00C83D59"/>
    <w:rsid w:val="00C9025D"/>
    <w:rsid w:val="00C9135E"/>
    <w:rsid w:val="00C91D11"/>
    <w:rsid w:val="00C9385A"/>
    <w:rsid w:val="00CA3042"/>
    <w:rsid w:val="00CA61B0"/>
    <w:rsid w:val="00CC3392"/>
    <w:rsid w:val="00CC3C2A"/>
    <w:rsid w:val="00CC5859"/>
    <w:rsid w:val="00CC74B5"/>
    <w:rsid w:val="00CD67ED"/>
    <w:rsid w:val="00CE047D"/>
    <w:rsid w:val="00CE29DE"/>
    <w:rsid w:val="00CE54A4"/>
    <w:rsid w:val="00CE5D77"/>
    <w:rsid w:val="00CE7000"/>
    <w:rsid w:val="00CF28B0"/>
    <w:rsid w:val="00CF58F8"/>
    <w:rsid w:val="00D008DA"/>
    <w:rsid w:val="00D03DF4"/>
    <w:rsid w:val="00D05561"/>
    <w:rsid w:val="00D0570B"/>
    <w:rsid w:val="00D11828"/>
    <w:rsid w:val="00D16334"/>
    <w:rsid w:val="00D172A0"/>
    <w:rsid w:val="00D17A12"/>
    <w:rsid w:val="00D23200"/>
    <w:rsid w:val="00D30E77"/>
    <w:rsid w:val="00D31DBD"/>
    <w:rsid w:val="00D42E6A"/>
    <w:rsid w:val="00D52A99"/>
    <w:rsid w:val="00D6058B"/>
    <w:rsid w:val="00D62E9C"/>
    <w:rsid w:val="00D75554"/>
    <w:rsid w:val="00D8255D"/>
    <w:rsid w:val="00D852C1"/>
    <w:rsid w:val="00D931FB"/>
    <w:rsid w:val="00D93425"/>
    <w:rsid w:val="00D93FA2"/>
    <w:rsid w:val="00D94885"/>
    <w:rsid w:val="00D96455"/>
    <w:rsid w:val="00DA2FC6"/>
    <w:rsid w:val="00DA3E2C"/>
    <w:rsid w:val="00DB255C"/>
    <w:rsid w:val="00DB6544"/>
    <w:rsid w:val="00DB6EA7"/>
    <w:rsid w:val="00DC1801"/>
    <w:rsid w:val="00DC4172"/>
    <w:rsid w:val="00DC4C09"/>
    <w:rsid w:val="00DD2A31"/>
    <w:rsid w:val="00DE0D31"/>
    <w:rsid w:val="00DE34FD"/>
    <w:rsid w:val="00DE5063"/>
    <w:rsid w:val="00DE7140"/>
    <w:rsid w:val="00DF1F87"/>
    <w:rsid w:val="00DF3BE9"/>
    <w:rsid w:val="00DF6997"/>
    <w:rsid w:val="00E15BE3"/>
    <w:rsid w:val="00E17909"/>
    <w:rsid w:val="00E202ED"/>
    <w:rsid w:val="00E23156"/>
    <w:rsid w:val="00E276AA"/>
    <w:rsid w:val="00E300E0"/>
    <w:rsid w:val="00E3198C"/>
    <w:rsid w:val="00E35E48"/>
    <w:rsid w:val="00E412CB"/>
    <w:rsid w:val="00E42E2E"/>
    <w:rsid w:val="00E50930"/>
    <w:rsid w:val="00E5493B"/>
    <w:rsid w:val="00E57A99"/>
    <w:rsid w:val="00E57DC9"/>
    <w:rsid w:val="00E6449E"/>
    <w:rsid w:val="00E655D8"/>
    <w:rsid w:val="00E75CF5"/>
    <w:rsid w:val="00E82968"/>
    <w:rsid w:val="00E97908"/>
    <w:rsid w:val="00EA2A68"/>
    <w:rsid w:val="00EA75FB"/>
    <w:rsid w:val="00EB2B1B"/>
    <w:rsid w:val="00EB3568"/>
    <w:rsid w:val="00EC29B7"/>
    <w:rsid w:val="00EC5312"/>
    <w:rsid w:val="00ED0707"/>
    <w:rsid w:val="00ED78FA"/>
    <w:rsid w:val="00ED7D77"/>
    <w:rsid w:val="00EE253F"/>
    <w:rsid w:val="00EE4AED"/>
    <w:rsid w:val="00EE6F0B"/>
    <w:rsid w:val="00EF1967"/>
    <w:rsid w:val="00F009C2"/>
    <w:rsid w:val="00F010BA"/>
    <w:rsid w:val="00F05A01"/>
    <w:rsid w:val="00F06515"/>
    <w:rsid w:val="00F07882"/>
    <w:rsid w:val="00F11376"/>
    <w:rsid w:val="00F157F1"/>
    <w:rsid w:val="00F2091A"/>
    <w:rsid w:val="00F21250"/>
    <w:rsid w:val="00F2626D"/>
    <w:rsid w:val="00F3780E"/>
    <w:rsid w:val="00F420A6"/>
    <w:rsid w:val="00F42D5D"/>
    <w:rsid w:val="00F4565D"/>
    <w:rsid w:val="00F50186"/>
    <w:rsid w:val="00F504F1"/>
    <w:rsid w:val="00F50CE7"/>
    <w:rsid w:val="00F567AE"/>
    <w:rsid w:val="00F5736B"/>
    <w:rsid w:val="00F65255"/>
    <w:rsid w:val="00F72EED"/>
    <w:rsid w:val="00F8205D"/>
    <w:rsid w:val="00F826D6"/>
    <w:rsid w:val="00F851BD"/>
    <w:rsid w:val="00F92522"/>
    <w:rsid w:val="00F963AE"/>
    <w:rsid w:val="00FA1B55"/>
    <w:rsid w:val="00FA4044"/>
    <w:rsid w:val="00FB12D4"/>
    <w:rsid w:val="00FB1869"/>
    <w:rsid w:val="00FB262B"/>
    <w:rsid w:val="00FB43C7"/>
    <w:rsid w:val="00FB7177"/>
    <w:rsid w:val="00FC0A8C"/>
    <w:rsid w:val="00FC0D2E"/>
    <w:rsid w:val="00FC15E4"/>
    <w:rsid w:val="00FC2A1A"/>
    <w:rsid w:val="00FD6424"/>
    <w:rsid w:val="00FE19D8"/>
    <w:rsid w:val="00FE353D"/>
    <w:rsid w:val="00FE55A5"/>
    <w:rsid w:val="00FF0C18"/>
    <w:rsid w:val="00FF1FAA"/>
    <w:rsid w:val="00FF777E"/>
    <w:rsid w:val="05599BC8"/>
    <w:rsid w:val="0B2BB780"/>
    <w:rsid w:val="0BAB5795"/>
    <w:rsid w:val="0E4B69EE"/>
    <w:rsid w:val="0FD8B1E9"/>
    <w:rsid w:val="108DC5BC"/>
    <w:rsid w:val="11E6B90A"/>
    <w:rsid w:val="13A341AD"/>
    <w:rsid w:val="1677441D"/>
    <w:rsid w:val="1694942D"/>
    <w:rsid w:val="1AA45746"/>
    <w:rsid w:val="1C5B6BFF"/>
    <w:rsid w:val="2A7732F0"/>
    <w:rsid w:val="2B993EB7"/>
    <w:rsid w:val="2BAD28E8"/>
    <w:rsid w:val="304F3A8B"/>
    <w:rsid w:val="3062CD33"/>
    <w:rsid w:val="310CBE55"/>
    <w:rsid w:val="3809BDD3"/>
    <w:rsid w:val="3B7C92F3"/>
    <w:rsid w:val="3BB64B0B"/>
    <w:rsid w:val="4438F9D4"/>
    <w:rsid w:val="467AB534"/>
    <w:rsid w:val="47C91633"/>
    <w:rsid w:val="4E2409AC"/>
    <w:rsid w:val="4FC3ABA1"/>
    <w:rsid w:val="51D91BC8"/>
    <w:rsid w:val="53F3A4F2"/>
    <w:rsid w:val="55193FEB"/>
    <w:rsid w:val="5723EC57"/>
    <w:rsid w:val="5F39F2E9"/>
    <w:rsid w:val="610CD6BE"/>
    <w:rsid w:val="61947B40"/>
    <w:rsid w:val="631BC597"/>
    <w:rsid w:val="63D27657"/>
    <w:rsid w:val="6787483C"/>
    <w:rsid w:val="68666E9C"/>
    <w:rsid w:val="69FE17DB"/>
    <w:rsid w:val="6A15768F"/>
    <w:rsid w:val="6B9D2C99"/>
    <w:rsid w:val="6CBD1B08"/>
    <w:rsid w:val="6F1E8EEA"/>
    <w:rsid w:val="73B7A393"/>
    <w:rsid w:val="73CBE8EF"/>
    <w:rsid w:val="73EA2258"/>
    <w:rsid w:val="749622D3"/>
    <w:rsid w:val="75A4E496"/>
    <w:rsid w:val="76672C8D"/>
    <w:rsid w:val="776804BE"/>
    <w:rsid w:val="79ECD613"/>
    <w:rsid w:val="7F277B8C"/>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10F02"/>
  <w15:chartTrackingRefBased/>
  <w15:docId w15:val="{D6C53608-04E6-42AB-8A16-0784FCFC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W"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0EA8"/>
    <w:pPr>
      <w:spacing w:after="200" w:line="276"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8B0E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E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E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E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E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E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E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E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E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E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E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E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E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E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E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E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EA8"/>
    <w:rPr>
      <w:rFonts w:eastAsiaTheme="majorEastAsia" w:cstheme="majorBidi"/>
      <w:color w:val="272727" w:themeColor="text1" w:themeTint="D8"/>
    </w:rPr>
  </w:style>
  <w:style w:type="paragraph" w:styleId="Title">
    <w:name w:val="Title"/>
    <w:basedOn w:val="Normal"/>
    <w:next w:val="Normal"/>
    <w:link w:val="TitleChar"/>
    <w:uiPriority w:val="10"/>
    <w:qFormat/>
    <w:rsid w:val="008B0E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E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E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E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EA8"/>
    <w:pPr>
      <w:spacing w:before="160"/>
      <w:jc w:val="center"/>
    </w:pPr>
    <w:rPr>
      <w:i/>
      <w:iCs/>
      <w:color w:val="404040" w:themeColor="text1" w:themeTint="BF"/>
    </w:rPr>
  </w:style>
  <w:style w:type="character" w:customStyle="1" w:styleId="QuoteChar">
    <w:name w:val="Quote Char"/>
    <w:basedOn w:val="DefaultParagraphFont"/>
    <w:link w:val="Quote"/>
    <w:uiPriority w:val="29"/>
    <w:rsid w:val="008B0EA8"/>
    <w:rPr>
      <w:i/>
      <w:iCs/>
      <w:color w:val="404040" w:themeColor="text1" w:themeTint="BF"/>
    </w:rPr>
  </w:style>
  <w:style w:type="paragraph" w:styleId="ListParagraph">
    <w:name w:val="List Paragraph"/>
    <w:aliases w:val="Figures,Bullets,List Tables,List Paragraph1,small normal,Table/Figure Heading,Listeafsnit,Paragraphe de liste1,bl,Bullet L1,bl1,Tables,List Paragraph (numbered (a)),References,WB List Paragraph,List Bulet,Puces,- List tir,Ha"/>
    <w:basedOn w:val="Normal"/>
    <w:link w:val="ListParagraphChar"/>
    <w:uiPriority w:val="34"/>
    <w:qFormat/>
    <w:rsid w:val="008B0EA8"/>
    <w:pPr>
      <w:ind w:left="720"/>
      <w:contextualSpacing/>
    </w:pPr>
  </w:style>
  <w:style w:type="character" w:styleId="IntenseEmphasis">
    <w:name w:val="Intense Emphasis"/>
    <w:basedOn w:val="DefaultParagraphFont"/>
    <w:uiPriority w:val="21"/>
    <w:qFormat/>
    <w:rsid w:val="008B0EA8"/>
    <w:rPr>
      <w:i/>
      <w:iCs/>
      <w:color w:val="0F4761" w:themeColor="accent1" w:themeShade="BF"/>
    </w:rPr>
  </w:style>
  <w:style w:type="paragraph" w:styleId="IntenseQuote">
    <w:name w:val="Intense Quote"/>
    <w:basedOn w:val="Normal"/>
    <w:next w:val="Normal"/>
    <w:link w:val="IntenseQuoteChar"/>
    <w:uiPriority w:val="30"/>
    <w:qFormat/>
    <w:rsid w:val="008B0E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EA8"/>
    <w:rPr>
      <w:i/>
      <w:iCs/>
      <w:color w:val="0F4761" w:themeColor="accent1" w:themeShade="BF"/>
    </w:rPr>
  </w:style>
  <w:style w:type="character" w:styleId="IntenseReference">
    <w:name w:val="Intense Reference"/>
    <w:basedOn w:val="DefaultParagraphFont"/>
    <w:uiPriority w:val="32"/>
    <w:qFormat/>
    <w:rsid w:val="008B0EA8"/>
    <w:rPr>
      <w:b/>
      <w:bCs/>
      <w:smallCaps/>
      <w:color w:val="0F4761" w:themeColor="accent1" w:themeShade="BF"/>
      <w:spacing w:val="5"/>
    </w:rPr>
  </w:style>
  <w:style w:type="paragraph" w:styleId="Header">
    <w:name w:val="header"/>
    <w:basedOn w:val="Normal"/>
    <w:link w:val="HeaderChar"/>
    <w:uiPriority w:val="99"/>
    <w:unhideWhenUsed/>
    <w:rsid w:val="008B0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EA8"/>
    <w:rPr>
      <w:rFonts w:eastAsiaTheme="minorEastAsia"/>
      <w:kern w:val="0"/>
      <w:lang w:val="en-US"/>
      <w14:ligatures w14:val="none"/>
    </w:rPr>
  </w:style>
  <w:style w:type="paragraph" w:styleId="Footer">
    <w:name w:val="footer"/>
    <w:basedOn w:val="Normal"/>
    <w:link w:val="FooterChar"/>
    <w:uiPriority w:val="99"/>
    <w:unhideWhenUsed/>
    <w:rsid w:val="008B0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EA8"/>
    <w:rPr>
      <w:rFonts w:eastAsiaTheme="minorEastAsia"/>
      <w:kern w:val="0"/>
      <w:lang w:val="en-US"/>
      <w14:ligatures w14:val="none"/>
    </w:rPr>
  </w:style>
  <w:style w:type="table" w:styleId="TableGrid">
    <w:name w:val="Table Grid"/>
    <w:basedOn w:val="TableNormal"/>
    <w:uiPriority w:val="59"/>
    <w:rsid w:val="008B0EA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igures Char,Bullets Char,List Tables Char,List Paragraph1 Char,small normal Char,Table/Figure Heading Char,Listeafsnit Char,Paragraphe de liste1 Char,bl Char,Bullet L1 Char,bl1 Char,Tables Char,List Paragraph (numbered (a)) Char"/>
    <w:link w:val="ListParagraph"/>
    <w:uiPriority w:val="34"/>
    <w:qFormat/>
    <w:locked/>
    <w:rsid w:val="008B0EA8"/>
  </w:style>
  <w:style w:type="paragraph" w:customStyle="1" w:styleId="BodySingle">
    <w:name w:val="Body Single"/>
    <w:basedOn w:val="Normal"/>
    <w:rsid w:val="008B0EA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NormalWeb">
    <w:name w:val="Normal (Web)"/>
    <w:basedOn w:val="Normal"/>
    <w:uiPriority w:val="99"/>
    <w:unhideWhenUsed/>
    <w:rsid w:val="00CC3C2A"/>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character" w:styleId="Strong">
    <w:name w:val="Strong"/>
    <w:basedOn w:val="DefaultParagraphFont"/>
    <w:uiPriority w:val="22"/>
    <w:qFormat/>
    <w:rsid w:val="00CC3C2A"/>
    <w:rPr>
      <w:b/>
      <w:bCs/>
    </w:rPr>
  </w:style>
  <w:style w:type="character" w:styleId="CommentReference">
    <w:name w:val="annotation reference"/>
    <w:basedOn w:val="DefaultParagraphFont"/>
    <w:uiPriority w:val="99"/>
    <w:semiHidden/>
    <w:unhideWhenUsed/>
    <w:rsid w:val="00755620"/>
    <w:rPr>
      <w:sz w:val="16"/>
      <w:szCs w:val="16"/>
    </w:rPr>
  </w:style>
  <w:style w:type="paragraph" w:styleId="CommentText">
    <w:name w:val="annotation text"/>
    <w:basedOn w:val="Normal"/>
    <w:link w:val="CommentTextChar"/>
    <w:uiPriority w:val="99"/>
    <w:unhideWhenUsed/>
    <w:rsid w:val="00755620"/>
    <w:pPr>
      <w:spacing w:after="160" w:line="240" w:lineRule="auto"/>
    </w:pPr>
    <w:rPr>
      <w:rFonts w:eastAsiaTheme="minorHAnsi"/>
      <w:kern w:val="2"/>
      <w:sz w:val="20"/>
      <w:szCs w:val="20"/>
      <w:lang w:val="en-ZW"/>
      <w14:ligatures w14:val="standardContextual"/>
    </w:rPr>
  </w:style>
  <w:style w:type="character" w:customStyle="1" w:styleId="CommentTextChar">
    <w:name w:val="Comment Text Char"/>
    <w:basedOn w:val="DefaultParagraphFont"/>
    <w:link w:val="CommentText"/>
    <w:uiPriority w:val="99"/>
    <w:rsid w:val="00755620"/>
    <w:rPr>
      <w:sz w:val="20"/>
      <w:szCs w:val="20"/>
    </w:rPr>
  </w:style>
  <w:style w:type="paragraph" w:styleId="Revision">
    <w:name w:val="Revision"/>
    <w:hidden/>
    <w:uiPriority w:val="99"/>
    <w:semiHidden/>
    <w:rsid w:val="00F2091A"/>
    <w:pPr>
      <w:spacing w:after="0" w:line="240" w:lineRule="auto"/>
    </w:pPr>
    <w:rPr>
      <w:rFonts w:eastAsiaTheme="minorEastAsia"/>
      <w:kern w:val="0"/>
      <w:lang w:val="en-US"/>
      <w14:ligatures w14:val="none"/>
    </w:rPr>
  </w:style>
  <w:style w:type="paragraph" w:styleId="CommentSubject">
    <w:name w:val="annotation subject"/>
    <w:basedOn w:val="CommentText"/>
    <w:next w:val="CommentText"/>
    <w:link w:val="CommentSubjectChar"/>
    <w:uiPriority w:val="99"/>
    <w:semiHidden/>
    <w:unhideWhenUsed/>
    <w:rsid w:val="00F2091A"/>
    <w:pPr>
      <w:spacing w:after="200"/>
    </w:pPr>
    <w:rPr>
      <w:rFonts w:eastAsiaTheme="minorEastAsia"/>
      <w:b/>
      <w:bCs/>
      <w:kern w:val="0"/>
      <w:lang w:val="en-US"/>
      <w14:ligatures w14:val="none"/>
    </w:rPr>
  </w:style>
  <w:style w:type="character" w:customStyle="1" w:styleId="CommentSubjectChar">
    <w:name w:val="Comment Subject Char"/>
    <w:basedOn w:val="CommentTextChar"/>
    <w:link w:val="CommentSubject"/>
    <w:uiPriority w:val="99"/>
    <w:semiHidden/>
    <w:rsid w:val="00F2091A"/>
    <w:rPr>
      <w:rFonts w:eastAsiaTheme="minorEastAsia"/>
      <w:b/>
      <w:bCs/>
      <w:kern w:val="0"/>
      <w:sz w:val="20"/>
      <w:szCs w:val="20"/>
      <w:lang w:val="en-US"/>
      <w14:ligatures w14:val="none"/>
    </w:rPr>
  </w:style>
  <w:style w:type="character" w:styleId="Hyperlink">
    <w:name w:val="Hyperlink"/>
    <w:basedOn w:val="DefaultParagraphFont"/>
    <w:uiPriority w:val="99"/>
    <w:unhideWhenUsed/>
    <w:rsid w:val="001952FC"/>
    <w:rPr>
      <w:color w:val="467886" w:themeColor="hyperlink"/>
      <w:u w:val="single"/>
    </w:rPr>
  </w:style>
  <w:style w:type="paragraph" w:customStyle="1" w:styleId="Grillemoyenne21">
    <w:name w:val="Grille moyenne 21"/>
    <w:link w:val="Grillemoyenne2Car"/>
    <w:uiPriority w:val="1"/>
    <w:qFormat/>
    <w:rsid w:val="00B654B4"/>
    <w:pPr>
      <w:spacing w:after="0" w:line="240" w:lineRule="auto"/>
    </w:pPr>
    <w:rPr>
      <w:rFonts w:ascii="Calibri" w:eastAsia="Times New Roman" w:hAnsi="Calibri" w:cs="Times New Roman"/>
      <w:kern w:val="0"/>
      <w:lang w:val="fr-FR"/>
      <w14:ligatures w14:val="none"/>
    </w:rPr>
  </w:style>
  <w:style w:type="character" w:customStyle="1" w:styleId="Grillemoyenne2Car">
    <w:name w:val="Grille moyenne 2 Car"/>
    <w:link w:val="Grillemoyenne21"/>
    <w:uiPriority w:val="1"/>
    <w:rsid w:val="00B654B4"/>
    <w:rPr>
      <w:rFonts w:ascii="Calibri" w:eastAsia="Times New Roman" w:hAnsi="Calibri" w:cs="Times New Roman"/>
      <w:kern w:val="0"/>
      <w:lang w:val="fr-FR"/>
      <w14:ligatures w14:val="none"/>
    </w:rPr>
  </w:style>
  <w:style w:type="character" w:customStyle="1" w:styleId="UnresolvedMention1">
    <w:name w:val="Unresolved Mention1"/>
    <w:basedOn w:val="DefaultParagraphFont"/>
    <w:uiPriority w:val="99"/>
    <w:semiHidden/>
    <w:unhideWhenUsed/>
    <w:rsid w:val="00EC29B7"/>
    <w:rPr>
      <w:color w:val="605E5C"/>
      <w:shd w:val="clear" w:color="auto" w:fill="E1DFDD"/>
    </w:rPr>
  </w:style>
  <w:style w:type="character" w:customStyle="1" w:styleId="normaltextrun">
    <w:name w:val="normaltextrun"/>
    <w:basedOn w:val="DefaultParagraphFont"/>
    <w:uiPriority w:val="1"/>
    <w:rsid w:val="68666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1796">
      <w:bodyDiv w:val="1"/>
      <w:marLeft w:val="0"/>
      <w:marRight w:val="0"/>
      <w:marTop w:val="0"/>
      <w:marBottom w:val="0"/>
      <w:divBdr>
        <w:top w:val="none" w:sz="0" w:space="0" w:color="auto"/>
        <w:left w:val="none" w:sz="0" w:space="0" w:color="auto"/>
        <w:bottom w:val="none" w:sz="0" w:space="0" w:color="auto"/>
        <w:right w:val="none" w:sz="0" w:space="0" w:color="auto"/>
      </w:divBdr>
    </w:div>
    <w:div w:id="402408050">
      <w:bodyDiv w:val="1"/>
      <w:marLeft w:val="0"/>
      <w:marRight w:val="0"/>
      <w:marTop w:val="0"/>
      <w:marBottom w:val="0"/>
      <w:divBdr>
        <w:top w:val="none" w:sz="0" w:space="0" w:color="auto"/>
        <w:left w:val="none" w:sz="0" w:space="0" w:color="auto"/>
        <w:bottom w:val="none" w:sz="0" w:space="0" w:color="auto"/>
        <w:right w:val="none" w:sz="0" w:space="0" w:color="auto"/>
      </w:divBdr>
    </w:div>
    <w:div w:id="514727446">
      <w:bodyDiv w:val="1"/>
      <w:marLeft w:val="0"/>
      <w:marRight w:val="0"/>
      <w:marTop w:val="0"/>
      <w:marBottom w:val="0"/>
      <w:divBdr>
        <w:top w:val="none" w:sz="0" w:space="0" w:color="auto"/>
        <w:left w:val="none" w:sz="0" w:space="0" w:color="auto"/>
        <w:bottom w:val="none" w:sz="0" w:space="0" w:color="auto"/>
        <w:right w:val="none" w:sz="0" w:space="0" w:color="auto"/>
      </w:divBdr>
    </w:div>
    <w:div w:id="848324843">
      <w:bodyDiv w:val="1"/>
      <w:marLeft w:val="0"/>
      <w:marRight w:val="0"/>
      <w:marTop w:val="0"/>
      <w:marBottom w:val="0"/>
      <w:divBdr>
        <w:top w:val="none" w:sz="0" w:space="0" w:color="auto"/>
        <w:left w:val="none" w:sz="0" w:space="0" w:color="auto"/>
        <w:bottom w:val="none" w:sz="0" w:space="0" w:color="auto"/>
        <w:right w:val="none" w:sz="0" w:space="0" w:color="auto"/>
      </w:divBdr>
    </w:div>
    <w:div w:id="1134912940">
      <w:bodyDiv w:val="1"/>
      <w:marLeft w:val="0"/>
      <w:marRight w:val="0"/>
      <w:marTop w:val="0"/>
      <w:marBottom w:val="0"/>
      <w:divBdr>
        <w:top w:val="none" w:sz="0" w:space="0" w:color="auto"/>
        <w:left w:val="none" w:sz="0" w:space="0" w:color="auto"/>
        <w:bottom w:val="none" w:sz="0" w:space="0" w:color="auto"/>
        <w:right w:val="none" w:sz="0" w:space="0" w:color="auto"/>
      </w:divBdr>
    </w:div>
    <w:div w:id="206517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acbf-pac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54d1b1-085c-4442-894a-a1b0ae7dfb5a">
      <Terms xmlns="http://schemas.microsoft.com/office/infopath/2007/PartnerControls"/>
    </lcf76f155ced4ddcb4097134ff3c332f>
    <TaxCatchAll xmlns="d9e37c93-e736-4bec-a7ee-f389203da2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D8D7817A498043A4557923278F1C21" ma:contentTypeVersion="17" ma:contentTypeDescription="Create a new document." ma:contentTypeScope="" ma:versionID="984063e30b200ec88c8da29227954d38">
  <xsd:schema xmlns:xsd="http://www.w3.org/2001/XMLSchema" xmlns:xs="http://www.w3.org/2001/XMLSchema" xmlns:p="http://schemas.microsoft.com/office/2006/metadata/properties" xmlns:ns2="d454d1b1-085c-4442-894a-a1b0ae7dfb5a" xmlns:ns3="d9e37c93-e736-4bec-a7ee-f389203da225" targetNamespace="http://schemas.microsoft.com/office/2006/metadata/properties" ma:root="true" ma:fieldsID="1ec3a90a69aeed25bef081bda82eb389" ns2:_="" ns3:_="">
    <xsd:import namespace="d454d1b1-085c-4442-894a-a1b0ae7dfb5a"/>
    <xsd:import namespace="d9e37c93-e736-4bec-a7ee-f389203da2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4d1b1-085c-4442-894a-a1b0ae7dfb5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882a915-c64c-4df9-9c3f-6b52baef63f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e37c93-e736-4bec-a7ee-f389203da2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d418fe9-7a1e-4cc7-9946-29282f81124e}" ma:internalName="TaxCatchAll" ma:showField="CatchAllData" ma:web="d9e37c93-e736-4bec-a7ee-f389203da2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3FD14-D32C-4A42-B09D-DB9799B9AFD7}">
  <ds:schemaRefs>
    <ds:schemaRef ds:uri="http://schemas.openxmlformats.org/officeDocument/2006/bibliography"/>
  </ds:schemaRefs>
</ds:datastoreItem>
</file>

<file path=customXml/itemProps2.xml><?xml version="1.0" encoding="utf-8"?>
<ds:datastoreItem xmlns:ds="http://schemas.openxmlformats.org/officeDocument/2006/customXml" ds:itemID="{CC9E0078-362F-4365-9E06-54DB54178AB4}">
  <ds:schemaRefs>
    <ds:schemaRef ds:uri="http://schemas.microsoft.com/office/2006/metadata/properties"/>
    <ds:schemaRef ds:uri="http://schemas.microsoft.com/office/infopath/2007/PartnerControls"/>
    <ds:schemaRef ds:uri="90c65a5f-9745-4cef-8a1d-2aaa47c89324"/>
  </ds:schemaRefs>
</ds:datastoreItem>
</file>

<file path=customXml/itemProps3.xml><?xml version="1.0" encoding="utf-8"?>
<ds:datastoreItem xmlns:ds="http://schemas.openxmlformats.org/officeDocument/2006/customXml" ds:itemID="{5A86A547-61FA-49D5-8AB0-48703FFE2007}">
  <ds:schemaRefs>
    <ds:schemaRef ds:uri="http://schemas.microsoft.com/sharepoint/v3/contenttype/forms"/>
  </ds:schemaRefs>
</ds:datastoreItem>
</file>

<file path=customXml/itemProps4.xml><?xml version="1.0" encoding="utf-8"?>
<ds:datastoreItem xmlns:ds="http://schemas.openxmlformats.org/officeDocument/2006/customXml" ds:itemID="{4EC8086D-04B0-46C5-ABF6-9CFC9DC36A7A}"/>
</file>

<file path=docProps/app.xml><?xml version="1.0" encoding="utf-8"?>
<Properties xmlns="http://schemas.openxmlformats.org/officeDocument/2006/extended-properties" xmlns:vt="http://schemas.openxmlformats.org/officeDocument/2006/docPropsVTypes">
  <Template>Normal</Template>
  <TotalTime>2</TotalTime>
  <Pages>7</Pages>
  <Words>2310</Words>
  <Characters>13170</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15450</CharactersWithSpaces>
  <SharedDoc>false</SharedDoc>
  <HLinks>
    <vt:vector size="6" baseType="variant">
      <vt:variant>
        <vt:i4>5177376</vt:i4>
      </vt:variant>
      <vt:variant>
        <vt:i4>0</vt:i4>
      </vt:variant>
      <vt:variant>
        <vt:i4>0</vt:i4>
      </vt:variant>
      <vt:variant>
        <vt:i4>5</vt:i4>
      </vt:variant>
      <vt:variant>
        <vt:lpwstr>mailto:procurement@acbf-pact.org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Etale</dc:creator>
  <cp:keywords/>
  <dc:description/>
  <cp:lastModifiedBy>Ruramai Marandu</cp:lastModifiedBy>
  <cp:revision>3</cp:revision>
  <cp:lastPrinted>2024-01-18T08:34:00Z</cp:lastPrinted>
  <dcterms:created xsi:type="dcterms:W3CDTF">2024-06-02T08:22:00Z</dcterms:created>
  <dcterms:modified xsi:type="dcterms:W3CDTF">2024-06-02T15:57:00Z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0x01010093D8D7817A498043A4557923278F1C21</vt:lpwstr>
  </property>
</Properties>
</file>